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D74" w:rsidRDefault="00A11F0E">
      <w:pPr>
        <w:jc w:val="center"/>
        <w:rPr>
          <w:rFonts w:eastAsia="楷体_GB2312"/>
          <w:spacing w:val="-10"/>
        </w:rPr>
      </w:pPr>
      <w:r>
        <w:pict>
          <v:group id="shape1036" o:spid="_x0000_s1026" alt="" style="width:523.3pt;height:103.8pt;mso-position-horizontal-relative:char;mso-position-vertical-relative:line" coordsize="66459,13182">
            <v:line id="child 2" o:spid="_x0000_s1027" alt="" style="position:absolute;visibility:visible;mso-wrap-style:square" from="0,4343" to="66459,4349" o:connectortype="straight" strokeweight="6pt">
              <v:stroke miterlimit="343597f" linestyle="thinThin" joinstyle="miter"/>
            </v:line>
            <v:rect id="child 3" o:spid="_x0000_s1028" alt="" style="position:absolute;left:4946;top:6;width:18072;height:4026;visibility:visible;mso-wrap-style:square;v-text-anchor:top" filled="f" stroked="f">
              <v:stroke miterlimit="343597f"/>
              <v:path arrowok="t"/>
              <o:lock v:ext="edit" rotation="t"/>
              <v:textbox style="mso-fit-shape-to-text:t" inset="0,0,0,0">
                <w:txbxContent>
                  <w:p w:rsidR="00847D74" w:rsidRDefault="00AF311E">
                    <w:pPr>
                      <w:snapToGrid w:val="0"/>
                      <w:jc w:val="center"/>
                      <w:rPr>
                        <w:rFonts w:ascii="Impact" w:hAnsi="Impact"/>
                        <w:sz w:val="52"/>
                        <w:szCs w:val="52"/>
                      </w:rPr>
                    </w:pPr>
                    <w:r>
                      <w:rPr>
                        <w:rFonts w:ascii="Impact" w:hAnsi="Impact"/>
                        <w:sz w:val="52"/>
                        <w:szCs w:val="52"/>
                      </w:rPr>
                      <w:t>SEMINAR</w:t>
                    </w:r>
                  </w:p>
                </w:txbxContent>
              </v:textbox>
            </v:rect>
            <v:rect id="child 4" o:spid="_x0000_s1029" alt="" style="position:absolute;left:45485;width:14116;height:6229;visibility:visible;mso-wrap-style:square;v-text-anchor:top" filled="f" stroked="f">
              <v:stroke miterlimit="343597f"/>
              <v:path arrowok="t"/>
              <o:lock v:ext="edit" rotation="t"/>
              <v:textbox inset="0,0,0,0">
                <w:txbxContent>
                  <w:p w:rsidR="00847D74" w:rsidRDefault="00AF311E">
                    <w:pPr>
                      <w:snapToGrid w:val="0"/>
                      <w:jc w:val="center"/>
                      <w:rPr>
                        <w:rFonts w:ascii="Impact" w:hAnsi="Impact"/>
                        <w:sz w:val="52"/>
                        <w:szCs w:val="52"/>
                      </w:rPr>
                    </w:pPr>
                    <w:r>
                      <w:rPr>
                        <w:rFonts w:ascii="Impact" w:hAnsi="Impact"/>
                        <w:sz w:val="52"/>
                        <w:szCs w:val="52"/>
                      </w:rPr>
                      <w:t>SERIES</w:t>
                    </w:r>
                  </w:p>
                </w:txbxContent>
              </v:textbox>
            </v:rect>
            <v:rect id="child 5" o:spid="_x0000_s1030" alt="" style="position:absolute;left:361;top:5429;width:26785;height:4134;visibility:visible;mso-wrap-style:square;v-text-anchor:top" filled="f" stroked="f">
              <v:stroke miterlimit="343597f"/>
              <v:path arrowok="t"/>
              <o:lock v:ext="edit" rotation="t"/>
              <v:textbox inset="0,0,0,0">
                <w:txbxContent>
                  <w:p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北京大学工学院</w:t>
                    </w:r>
                  </w:p>
                </w:txbxContent>
              </v:textbox>
            </v:rect>
            <v:rect id="child 6" o:spid="_x0000_s1031" alt="" style="position:absolute;left:38728;top:5429;width:26784;height:4134;visibility:visible;mso-wrap-style:square;v-text-anchor:top" filled="f" stroked="f">
              <v:stroke miterlimit="343597f"/>
              <v:path arrowok="t"/>
              <o:lock v:ext="edit" rotation="t"/>
              <v:textbox inset="0,0,0,0">
                <w:txbxContent>
                  <w:p w:rsidR="00847D74" w:rsidRDefault="009B59C7">
                    <w:pPr>
                      <w:snapToGrid w:val="0"/>
                      <w:jc w:val="center"/>
                      <w:rPr>
                        <w:rFonts w:ascii="黑体" w:eastAsia="黑体" w:hAnsi="Impact"/>
                        <w:b/>
                        <w:sz w:val="44"/>
                        <w:szCs w:val="44"/>
                      </w:rPr>
                    </w:pPr>
                    <w:r>
                      <w:rPr>
                        <w:rFonts w:ascii="黑体" w:eastAsia="黑体" w:hAnsi="Impact" w:hint="eastAsia"/>
                        <w:b/>
                        <w:sz w:val="44"/>
                        <w:szCs w:val="44"/>
                      </w:rPr>
                      <w:t>航空航天工程</w:t>
                    </w:r>
                    <w:r w:rsidR="00AF311E">
                      <w:rPr>
                        <w:rFonts w:ascii="黑体" w:eastAsia="黑体" w:hAnsi="Impact" w:hint="eastAsia"/>
                        <w:b/>
                        <w:sz w:val="44"/>
                        <w:szCs w:val="44"/>
                      </w:rPr>
                      <w:t>系</w:t>
                    </w:r>
                  </w:p>
                </w:txbxContent>
              </v:textbox>
            </v:rect>
            <v:rect id="child 7" o:spid="_x0000_s1032" alt="" style="position:absolute;left:7962;top:9048;width:51397;height:4134;visibility:visible;mso-wrap-style:square;v-text-anchor:top" filled="f" stroked="f">
              <v:stroke miterlimit="343597f"/>
              <v:path arrowok="t"/>
              <o:lock v:ext="edit" rotation="t"/>
              <v:textbox inset="0,0,0,0">
                <w:txbxContent>
                  <w:p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이미지" o:spid="_x0000_s1033" type="#_x0000_t75" alt="" style="position:absolute;left:29317;top:361;width:7601;height:7601;visibility:visible;mso-wrap-style:square" o:preferrelative="f">
              <v:stroke miterlimit="343597f"/>
              <v:imagedata r:id="rId6" o:title=""/>
            </v:shape>
            <w10:anchorlock/>
          </v:group>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3"/>
      </w:tblGrid>
      <w:tr w:rsidR="00847D74" w:rsidTr="009C1EC9">
        <w:trPr>
          <w:trHeight w:val="464"/>
          <w:jc w:val="center"/>
        </w:trPr>
        <w:tc>
          <w:tcPr>
            <w:tcW w:w="10643" w:type="dxa"/>
            <w:tcBorders>
              <w:top w:val="threeDEmboss" w:sz="24" w:space="0" w:color="auto"/>
              <w:left w:val="nil"/>
              <w:bottom w:val="threeDEngrave" w:sz="24" w:space="0" w:color="auto"/>
              <w:right w:val="nil"/>
            </w:tcBorders>
            <w:vAlign w:val="center"/>
          </w:tcPr>
          <w:p w:rsidR="00847D74" w:rsidRDefault="009A645B" w:rsidP="009A645B">
            <w:pPr>
              <w:ind w:leftChars="-50" w:left="-105" w:rightChars="-50" w:right="-105"/>
              <w:jc w:val="center"/>
              <w:rPr>
                <w:sz w:val="44"/>
                <w:szCs w:val="44"/>
              </w:rPr>
            </w:pPr>
            <w:r w:rsidRPr="009A645B">
              <w:rPr>
                <w:b/>
                <w:bCs/>
                <w:sz w:val="44"/>
                <w:szCs w:val="44"/>
              </w:rPr>
              <w:t>Flame instability and Taylor dispersion</w:t>
            </w:r>
          </w:p>
        </w:tc>
      </w:tr>
    </w:tbl>
    <w:p w:rsidR="00847D74" w:rsidRDefault="00382D86">
      <w:pPr>
        <w:snapToGrid w:val="0"/>
        <w:spacing w:beforeLines="50" w:before="156" w:line="240" w:lineRule="atLeast"/>
        <w:ind w:firstLineChars="39" w:firstLine="141"/>
        <w:jc w:val="center"/>
        <w:rPr>
          <w:rFonts w:eastAsia="黑体"/>
          <w:b/>
          <w:bCs/>
          <w:sz w:val="36"/>
          <w:szCs w:val="36"/>
        </w:rPr>
      </w:pPr>
      <w:r w:rsidRPr="00382D86">
        <w:rPr>
          <w:rFonts w:eastAsia="黑体"/>
          <w:b/>
          <w:bCs/>
          <w:sz w:val="36"/>
          <w:szCs w:val="36"/>
        </w:rPr>
        <w:t xml:space="preserve">Joel </w:t>
      </w:r>
      <w:proofErr w:type="spellStart"/>
      <w:r w:rsidRPr="00382D86">
        <w:rPr>
          <w:rFonts w:eastAsia="黑体"/>
          <w:b/>
          <w:bCs/>
          <w:sz w:val="36"/>
          <w:szCs w:val="36"/>
        </w:rPr>
        <w:t>Daou</w:t>
      </w:r>
      <w:proofErr w:type="spellEnd"/>
    </w:p>
    <w:p w:rsidR="00847D74" w:rsidRPr="00382D86" w:rsidRDefault="00382D86">
      <w:pPr>
        <w:snapToGrid w:val="0"/>
        <w:spacing w:beforeLines="50" w:before="156"/>
        <w:ind w:firstLineChars="39" w:firstLine="125"/>
        <w:jc w:val="center"/>
        <w:rPr>
          <w:rFonts w:eastAsia="黑体"/>
          <w:b/>
          <w:sz w:val="28"/>
        </w:rPr>
      </w:pPr>
      <w:r w:rsidRPr="00382D86">
        <w:rPr>
          <w:rFonts w:eastAsia="黑体"/>
          <w:b/>
          <w:bCs/>
          <w:sz w:val="32"/>
          <w:szCs w:val="36"/>
        </w:rPr>
        <w:t>Applied Mathematics, University of Manchester, UK</w:t>
      </w:r>
    </w:p>
    <w:p w:rsidR="00236E0B" w:rsidRPr="00C70EA2" w:rsidRDefault="00AF311E" w:rsidP="00C70EA2">
      <w:pPr>
        <w:snapToGrid w:val="0"/>
        <w:spacing w:beforeLines="50" w:before="156" w:line="300" w:lineRule="auto"/>
        <w:ind w:leftChars="270" w:left="567" w:rightChars="312" w:right="655"/>
        <w:rPr>
          <w:b/>
          <w:sz w:val="28"/>
          <w:szCs w:val="28"/>
        </w:rPr>
      </w:pPr>
      <w:r>
        <w:rPr>
          <w:rFonts w:hint="eastAsia"/>
          <w:b/>
          <w:sz w:val="28"/>
          <w:szCs w:val="28"/>
        </w:rPr>
        <w:t>Abstract:</w:t>
      </w:r>
    </w:p>
    <w:p w:rsidR="00236E0B" w:rsidRDefault="009A645B" w:rsidP="00382D86">
      <w:pPr>
        <w:snapToGrid w:val="0"/>
        <w:spacing w:afterLines="50" w:after="156" w:line="264" w:lineRule="auto"/>
        <w:ind w:leftChars="270" w:left="567" w:rightChars="312" w:right="655"/>
        <w:rPr>
          <w:sz w:val="24"/>
        </w:rPr>
      </w:pPr>
      <w:r w:rsidRPr="009A645B">
        <w:rPr>
          <w:sz w:val="24"/>
        </w:rPr>
        <w:t xml:space="preserve">The coupling between </w:t>
      </w:r>
      <w:r w:rsidRPr="009A645B">
        <w:rPr>
          <w:b/>
          <w:sz w:val="24"/>
        </w:rPr>
        <w:t>Taylor dispersion</w:t>
      </w:r>
      <w:r w:rsidRPr="009A645B">
        <w:rPr>
          <w:sz w:val="24"/>
        </w:rPr>
        <w:t xml:space="preserve"> (or shear-flow enhanced diffusion) and flame instabilities   is a scientifically rich research topic whose investigation we have recently initiated in the form of several dedicated recently published studies and ongoing investigations. In this talk, I will give and overview of the novel aspects and significance of these studies, both for premixed and diffusion flames. The topic is particularly pertinent to reactive-diffusive processes taking place in small-scale slender geometries, and the needed theoretical tools fall within the scope of the lubrication theory in fluid mechanics, which we extend to account for Taylor dispersion in reaction-diffusion systems. Several experimental studies conducted in micro-combustion have documented some odd observations in relation to the formation of cellular patterns. In particular, cellular patterns are observed for reactants with large Lewis numbers, although typically a Turing-like instability would be predicted to cause such patterns to appear in reactants with small Lewis numbers. We show that the identified coupling mentioned above is able to explain these odd observations. More generally, a particularly interesting aspect common to our studies is the fact that Taylor dispersion leads effectively to </w:t>
      </w:r>
      <w:r w:rsidRPr="009A645B">
        <w:rPr>
          <w:b/>
          <w:sz w:val="24"/>
        </w:rPr>
        <w:t xml:space="preserve">anisotropic diffusion </w:t>
      </w:r>
      <w:r w:rsidRPr="009A645B">
        <w:rPr>
          <w:sz w:val="24"/>
        </w:rPr>
        <w:t xml:space="preserve">and that </w:t>
      </w:r>
      <w:r w:rsidRPr="009A645B">
        <w:rPr>
          <w:b/>
          <w:sz w:val="24"/>
        </w:rPr>
        <w:t xml:space="preserve">effective flow dependent Lewis numbers </w:t>
      </w:r>
      <w:r w:rsidRPr="009A645B">
        <w:rPr>
          <w:sz w:val="24"/>
        </w:rPr>
        <w:t xml:space="preserve">can be identified which have major impact on flame stability and its burning rate or propagation speed. </w:t>
      </w:r>
      <w:r w:rsidR="00236E0B">
        <w:rPr>
          <w:sz w:val="24"/>
        </w:rPr>
        <w:t xml:space="preserve"> </w:t>
      </w:r>
    </w:p>
    <w:p w:rsidR="00D70809" w:rsidRPr="00236E0B" w:rsidRDefault="00AF311E" w:rsidP="00236E0B">
      <w:pPr>
        <w:snapToGrid w:val="0"/>
        <w:spacing w:beforeLines="50" w:before="156" w:line="300" w:lineRule="auto"/>
        <w:ind w:leftChars="270" w:left="567" w:rightChars="312" w:right="655"/>
        <w:rPr>
          <w:b/>
          <w:sz w:val="28"/>
          <w:szCs w:val="28"/>
        </w:rPr>
      </w:pPr>
      <w:r>
        <w:rPr>
          <w:b/>
          <w:sz w:val="28"/>
          <w:szCs w:val="28"/>
        </w:rPr>
        <w:t xml:space="preserve">Brief </w:t>
      </w:r>
      <w:r>
        <w:rPr>
          <w:rFonts w:hint="eastAsia"/>
          <w:b/>
          <w:sz w:val="28"/>
          <w:szCs w:val="28"/>
        </w:rPr>
        <w:t>Biograph</w:t>
      </w:r>
      <w:r>
        <w:rPr>
          <w:b/>
          <w:sz w:val="28"/>
          <w:szCs w:val="28"/>
        </w:rPr>
        <w:t>y:</w:t>
      </w:r>
    </w:p>
    <w:p w:rsidR="009A645B" w:rsidRDefault="009A645B" w:rsidP="00382D86">
      <w:pPr>
        <w:snapToGrid w:val="0"/>
        <w:spacing w:line="264" w:lineRule="auto"/>
        <w:ind w:leftChars="270" w:left="567" w:rightChars="312" w:right="655"/>
        <w:rPr>
          <w:sz w:val="24"/>
        </w:rPr>
      </w:pPr>
      <w:r w:rsidRPr="009A645B">
        <w:rPr>
          <w:sz w:val="24"/>
        </w:rPr>
        <w:t xml:space="preserve">Joel </w:t>
      </w:r>
      <w:proofErr w:type="spellStart"/>
      <w:r w:rsidRPr="009A645B">
        <w:rPr>
          <w:sz w:val="24"/>
        </w:rPr>
        <w:t>Daou</w:t>
      </w:r>
      <w:proofErr w:type="spellEnd"/>
      <w:r w:rsidRPr="009A645B">
        <w:rPr>
          <w:sz w:val="24"/>
        </w:rPr>
        <w:t xml:space="preserve"> is associate professor in Applied Mathematics at the University of Manchester, UK, where he directs the research activities in combustion theory.   His expertise and publications span wide areas including ﬂame propagation in non-homogeneous mixtures, droplet combustion, ﬂame-ﬂow interaction, and ﬂame stability. He has made several pioneering contributions in the field, including the first investigations on the effect of Lewis numbers and heat-loss on triple flames, the identification of flame tubes in mixing layers, the introduction of the thick flame asymptotic limit in premixed combustion, the introduction of flame ball in mixing layers as a theoretical framework for the forced ignition of diffusion flames, and the first study on Taylor dispersion in combustion.  He has worked and published with top combustion scientists in vibrant research institutions in France, Germany, Spain, USA and the UK.</w:t>
      </w:r>
    </w:p>
    <w:p w:rsidR="00847D74" w:rsidRDefault="00AF311E">
      <w:pPr>
        <w:tabs>
          <w:tab w:val="right" w:pos="10605"/>
        </w:tabs>
        <w:snapToGrid w:val="0"/>
        <w:spacing w:before="240"/>
        <w:ind w:firstLine="709"/>
        <w:rPr>
          <w:rFonts w:eastAsia="黑体"/>
          <w:b/>
          <w:sz w:val="24"/>
          <w:szCs w:val="28"/>
        </w:rPr>
      </w:pPr>
      <w:r>
        <w:rPr>
          <w:rFonts w:eastAsia="黑体" w:hint="eastAsia"/>
          <w:b/>
          <w:sz w:val="24"/>
          <w:szCs w:val="28"/>
        </w:rPr>
        <w:t>时间：</w:t>
      </w:r>
      <w:r>
        <w:rPr>
          <w:rFonts w:eastAsia="黑体" w:hint="eastAsia"/>
          <w:b/>
          <w:sz w:val="24"/>
          <w:szCs w:val="28"/>
        </w:rPr>
        <w:t>20</w:t>
      </w:r>
      <w:r w:rsidR="009B59C7">
        <w:rPr>
          <w:rFonts w:eastAsia="黑体" w:hint="eastAsia"/>
          <w:b/>
          <w:sz w:val="24"/>
          <w:szCs w:val="28"/>
        </w:rPr>
        <w:t>23</w:t>
      </w:r>
      <w:r>
        <w:rPr>
          <w:rFonts w:eastAsia="黑体" w:hint="eastAsia"/>
          <w:b/>
          <w:sz w:val="24"/>
          <w:szCs w:val="28"/>
        </w:rPr>
        <w:t>年</w:t>
      </w:r>
      <w:r>
        <w:rPr>
          <w:rFonts w:eastAsia="黑体"/>
          <w:b/>
          <w:sz w:val="24"/>
          <w:szCs w:val="28"/>
        </w:rPr>
        <w:t>1</w:t>
      </w:r>
      <w:r w:rsidR="009B59C7">
        <w:rPr>
          <w:rFonts w:eastAsia="黑体" w:hint="eastAsia"/>
          <w:b/>
          <w:sz w:val="24"/>
          <w:szCs w:val="28"/>
        </w:rPr>
        <w:t>0</w:t>
      </w:r>
      <w:r>
        <w:rPr>
          <w:rFonts w:eastAsia="黑体" w:hint="eastAsia"/>
          <w:b/>
          <w:sz w:val="24"/>
          <w:szCs w:val="28"/>
        </w:rPr>
        <w:t>月</w:t>
      </w:r>
      <w:r w:rsidR="009B59C7">
        <w:rPr>
          <w:rFonts w:eastAsia="黑体" w:hint="eastAsia"/>
          <w:b/>
          <w:sz w:val="24"/>
          <w:szCs w:val="28"/>
        </w:rPr>
        <w:t>23</w:t>
      </w:r>
      <w:r>
        <w:rPr>
          <w:rFonts w:eastAsia="黑体" w:hint="eastAsia"/>
          <w:b/>
          <w:sz w:val="24"/>
          <w:szCs w:val="28"/>
        </w:rPr>
        <w:t>日（周一）上午</w:t>
      </w:r>
      <w:r w:rsidR="009C1EC9">
        <w:rPr>
          <w:rFonts w:eastAsia="黑体"/>
          <w:b/>
          <w:sz w:val="24"/>
          <w:szCs w:val="28"/>
        </w:rPr>
        <w:t>9</w:t>
      </w:r>
      <w:r>
        <w:rPr>
          <w:rFonts w:eastAsia="黑体" w:hint="eastAsia"/>
          <w:b/>
          <w:sz w:val="24"/>
          <w:szCs w:val="28"/>
        </w:rPr>
        <w:t>:</w:t>
      </w:r>
      <w:r w:rsidR="000D1015">
        <w:rPr>
          <w:rFonts w:eastAsia="黑体" w:hint="eastAsia"/>
          <w:b/>
          <w:sz w:val="24"/>
          <w:szCs w:val="28"/>
        </w:rPr>
        <w:t>0</w:t>
      </w:r>
      <w:r>
        <w:rPr>
          <w:rFonts w:eastAsia="黑体" w:hint="eastAsia"/>
          <w:b/>
          <w:sz w:val="24"/>
          <w:szCs w:val="28"/>
        </w:rPr>
        <w:t>0</w:t>
      </w:r>
      <w:r>
        <w:rPr>
          <w:rFonts w:eastAsia="黑体" w:hint="eastAsia"/>
          <w:b/>
          <w:sz w:val="24"/>
          <w:szCs w:val="28"/>
        </w:rPr>
        <w:t>－</w:t>
      </w:r>
      <w:r>
        <w:rPr>
          <w:rFonts w:eastAsia="黑体"/>
          <w:b/>
          <w:sz w:val="24"/>
          <w:szCs w:val="28"/>
        </w:rPr>
        <w:t>1</w:t>
      </w:r>
      <w:r w:rsidR="009C1EC9">
        <w:rPr>
          <w:rFonts w:eastAsia="黑体"/>
          <w:b/>
          <w:sz w:val="24"/>
          <w:szCs w:val="28"/>
        </w:rPr>
        <w:t>0</w:t>
      </w:r>
      <w:bookmarkStart w:id="0" w:name="_GoBack"/>
      <w:bookmarkEnd w:id="0"/>
      <w:r>
        <w:rPr>
          <w:rFonts w:eastAsia="黑体" w:hint="eastAsia"/>
          <w:b/>
          <w:sz w:val="24"/>
          <w:szCs w:val="28"/>
        </w:rPr>
        <w:t>:</w:t>
      </w:r>
      <w:r>
        <w:rPr>
          <w:rFonts w:eastAsia="黑体"/>
          <w:b/>
          <w:sz w:val="24"/>
          <w:szCs w:val="28"/>
        </w:rPr>
        <w:t>0</w:t>
      </w:r>
      <w:r>
        <w:rPr>
          <w:rFonts w:eastAsia="黑体" w:hint="eastAsia"/>
          <w:b/>
          <w:sz w:val="24"/>
          <w:szCs w:val="28"/>
        </w:rPr>
        <w:t>0</w:t>
      </w:r>
    </w:p>
    <w:p w:rsidR="00847D74" w:rsidRDefault="00AF311E">
      <w:pPr>
        <w:tabs>
          <w:tab w:val="right" w:pos="10605"/>
        </w:tabs>
        <w:snapToGrid w:val="0"/>
        <w:ind w:firstLine="709"/>
        <w:rPr>
          <w:rFonts w:eastAsia="黑体"/>
          <w:b/>
          <w:sz w:val="24"/>
          <w:szCs w:val="28"/>
        </w:rPr>
      </w:pPr>
      <w:r>
        <w:rPr>
          <w:rFonts w:eastAsia="黑体" w:hint="eastAsia"/>
          <w:b/>
          <w:sz w:val="24"/>
          <w:szCs w:val="28"/>
        </w:rPr>
        <w:t>地点：北京大学</w:t>
      </w:r>
      <w:r>
        <w:rPr>
          <w:rFonts w:eastAsia="黑体" w:hint="eastAsia"/>
          <w:b/>
          <w:sz w:val="24"/>
          <w:szCs w:val="28"/>
        </w:rPr>
        <w:t xml:space="preserve"> </w:t>
      </w:r>
      <w:r>
        <w:rPr>
          <w:rFonts w:eastAsia="黑体" w:hint="eastAsia"/>
          <w:b/>
          <w:sz w:val="24"/>
          <w:szCs w:val="28"/>
        </w:rPr>
        <w:t>工学院</w:t>
      </w:r>
      <w:r>
        <w:rPr>
          <w:rFonts w:eastAsia="黑体" w:hint="eastAsia"/>
          <w:b/>
          <w:sz w:val="24"/>
          <w:szCs w:val="28"/>
        </w:rPr>
        <w:t xml:space="preserve"> 1</w:t>
      </w:r>
      <w:r>
        <w:rPr>
          <w:rFonts w:eastAsia="黑体"/>
          <w:b/>
          <w:sz w:val="24"/>
          <w:szCs w:val="28"/>
        </w:rPr>
        <w:t>#</w:t>
      </w:r>
      <w:r>
        <w:rPr>
          <w:rFonts w:eastAsia="黑体" w:hint="eastAsia"/>
          <w:b/>
          <w:sz w:val="24"/>
          <w:szCs w:val="28"/>
        </w:rPr>
        <w:t>楼</w:t>
      </w:r>
      <w:r>
        <w:rPr>
          <w:rFonts w:eastAsia="黑体" w:hint="eastAsia"/>
          <w:b/>
          <w:sz w:val="24"/>
          <w:szCs w:val="28"/>
        </w:rPr>
        <w:t>2</w:t>
      </w:r>
      <w:r>
        <w:rPr>
          <w:rFonts w:eastAsia="黑体"/>
          <w:b/>
          <w:sz w:val="24"/>
          <w:szCs w:val="28"/>
        </w:rPr>
        <w:t>12</w:t>
      </w:r>
      <w:r>
        <w:rPr>
          <w:rFonts w:eastAsia="黑体" w:hint="eastAsia"/>
          <w:b/>
          <w:sz w:val="24"/>
          <w:szCs w:val="28"/>
        </w:rPr>
        <w:t>会议室</w:t>
      </w:r>
    </w:p>
    <w:p w:rsidR="00847D74" w:rsidRDefault="00AF311E">
      <w:pPr>
        <w:snapToGrid w:val="0"/>
        <w:spacing w:before="120"/>
        <w:jc w:val="center"/>
        <w:rPr>
          <w:rFonts w:eastAsia="黑体"/>
          <w:b/>
          <w:sz w:val="24"/>
          <w:szCs w:val="28"/>
        </w:rPr>
      </w:pPr>
      <w:r>
        <w:rPr>
          <w:rFonts w:ascii="黑体" w:eastAsia="黑体" w:hAnsi="宋体" w:hint="eastAsia"/>
          <w:b/>
          <w:sz w:val="24"/>
          <w:szCs w:val="28"/>
        </w:rPr>
        <w:t xml:space="preserve">欢迎校内外师生光临！ </w:t>
      </w:r>
      <w:r>
        <w:rPr>
          <w:rFonts w:eastAsia="黑体" w:hint="eastAsia"/>
          <w:sz w:val="24"/>
          <w:szCs w:val="28"/>
        </w:rPr>
        <w:t>联系人：陈正</w:t>
      </w:r>
      <w:r>
        <w:rPr>
          <w:rFonts w:eastAsia="黑体" w:hint="eastAsia"/>
          <w:sz w:val="24"/>
          <w:szCs w:val="28"/>
        </w:rPr>
        <w:t xml:space="preserve">  </w:t>
      </w:r>
      <w:r>
        <w:rPr>
          <w:rFonts w:eastAsia="黑体" w:hint="eastAsia"/>
          <w:b/>
          <w:sz w:val="24"/>
          <w:szCs w:val="28"/>
        </w:rPr>
        <w:t>62766232, 13439589987</w:t>
      </w:r>
    </w:p>
    <w:sectPr w:rsidR="00847D74" w:rsidSect="00382D86">
      <w:headerReference w:type="even" r:id="rId7"/>
      <w:headerReference w:type="default" r:id="rId8"/>
      <w:footerReference w:type="even" r:id="rId9"/>
      <w:footerReference w:type="default" r:id="rId10"/>
      <w:headerReference w:type="first" r:id="rId11"/>
      <w:footerReference w:type="first" r:id="rId12"/>
      <w:pgSz w:w="11906" w:h="16838" w:code="9"/>
      <w:pgMar w:top="456" w:right="663" w:bottom="0" w:left="6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F0E" w:rsidRDefault="00A11F0E" w:rsidP="00A3041F">
      <w:r>
        <w:separator/>
      </w:r>
    </w:p>
  </w:endnote>
  <w:endnote w:type="continuationSeparator" w:id="0">
    <w:p w:rsidR="00A11F0E" w:rsidRDefault="00A11F0E" w:rsidP="00A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함초롬돋움">
    <w:altName w:val="Malgun Gothic Semilight"/>
    <w:charset w:val="81"/>
    <w:family w:val="modern"/>
    <w:pitch w:val="variable"/>
    <w:sig w:usb0="00000000" w:usb1="19DFFFFF" w:usb2="001BFDD7" w:usb3="00000000" w:csb0="001F007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9" w:rsidRDefault="00D70809">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9" w:rsidRDefault="00D70809">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9" w:rsidRDefault="00D7080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F0E" w:rsidRDefault="00A11F0E" w:rsidP="00A3041F">
      <w:r>
        <w:separator/>
      </w:r>
    </w:p>
  </w:footnote>
  <w:footnote w:type="continuationSeparator" w:id="0">
    <w:p w:rsidR="00A11F0E" w:rsidRDefault="00A11F0E" w:rsidP="00A304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9" w:rsidRDefault="00D7080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9" w:rsidRDefault="00D70809">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9" w:rsidRDefault="00D7080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5"/>
  <w:hyphenationZone w:val="425"/>
  <w:drawingGridHorizontalSpacing w:val="57"/>
  <w:drawingGridVerticalSpacing w:val="57"/>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D74"/>
    <w:rsid w:val="000613D6"/>
    <w:rsid w:val="000D1015"/>
    <w:rsid w:val="002124CF"/>
    <w:rsid w:val="00236E0B"/>
    <w:rsid w:val="00382D86"/>
    <w:rsid w:val="00647459"/>
    <w:rsid w:val="0065389A"/>
    <w:rsid w:val="00684F9C"/>
    <w:rsid w:val="00782A8C"/>
    <w:rsid w:val="007C335E"/>
    <w:rsid w:val="00847D74"/>
    <w:rsid w:val="009A645B"/>
    <w:rsid w:val="009B59C7"/>
    <w:rsid w:val="009C1EC9"/>
    <w:rsid w:val="00A11F0E"/>
    <w:rsid w:val="00A3041F"/>
    <w:rsid w:val="00A86C18"/>
    <w:rsid w:val="00AF311E"/>
    <w:rsid w:val="00B665B5"/>
    <w:rsid w:val="00C70EA2"/>
    <w:rsid w:val="00C91C35"/>
    <w:rsid w:val="00D70809"/>
    <w:rsid w:val="00E937A5"/>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hild 2"/>
      </o:rules>
    </o:shapelayout>
  </w:shapeDefaults>
  <w:decimalSymbol w:val="."/>
  <w:listSeparator w:val=","/>
  <w14:docId w14:val="7C4791BD"/>
  <w15:docId w15:val="{4A79D6CE-DC55-49A0-BB00-32788DB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header"/>
    <w:basedOn w:val="a"/>
    <w:link w:val="a9"/>
    <w:rsid w:val="00A3041F"/>
    <w:pPr>
      <w:tabs>
        <w:tab w:val="center" w:pos="4513"/>
        <w:tab w:val="right" w:pos="9026"/>
      </w:tabs>
      <w:snapToGrid w:val="0"/>
    </w:pPr>
  </w:style>
  <w:style w:type="character" w:customStyle="1" w:styleId="a9">
    <w:name w:val="页眉 字符"/>
    <w:link w:val="a8"/>
    <w:rsid w:val="00A3041F"/>
    <w:rPr>
      <w:kern w:val="2"/>
      <w:sz w:val="21"/>
    </w:rPr>
  </w:style>
  <w:style w:type="paragraph" w:styleId="aa">
    <w:name w:val="footer"/>
    <w:basedOn w:val="a"/>
    <w:link w:val="ab"/>
    <w:rsid w:val="00A3041F"/>
    <w:pPr>
      <w:tabs>
        <w:tab w:val="center" w:pos="4513"/>
        <w:tab w:val="right" w:pos="9026"/>
      </w:tabs>
      <w:snapToGrid w:val="0"/>
    </w:pPr>
  </w:style>
  <w:style w:type="character" w:customStyle="1" w:styleId="ab">
    <w:name w:val="页脚 字符"/>
    <w:link w:val="aa"/>
    <w:rsid w:val="00A304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3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395</Words>
  <Characters>2254</Characters>
  <Application>Microsoft Office Word</Application>
  <DocSecurity>0</DocSecurity>
  <Lines>18</Lines>
  <Paragraphs>5</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工学院力学与空天技术系学术报告</vt:lpstr>
      <vt:lpstr>工学院力学与空天技术系学术报告</vt:lpstr>
    </vt:vector>
  </TitlesOfParts>
  <Company>北京大学</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dc:description/>
  <cp:lastModifiedBy>Chen Zheng</cp:lastModifiedBy>
  <cp:revision>10</cp:revision>
  <cp:lastPrinted>2007-07-17T03:08:00Z</cp:lastPrinted>
  <dcterms:created xsi:type="dcterms:W3CDTF">2008-05-12T05:31:00Z</dcterms:created>
  <dcterms:modified xsi:type="dcterms:W3CDTF">2023-10-18T02:37:00Z</dcterms:modified>
  <cp:version>1000.0100.01</cp:version>
</cp:coreProperties>
</file>