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F13" w:rsidRPr="00966318" w:rsidRDefault="00593F13" w:rsidP="00593F13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Default="00593F13" w:rsidP="00593F13">
      <w:pPr>
        <w:spacing w:line="360" w:lineRule="auto"/>
        <w:jc w:val="center"/>
        <w:rPr>
          <w:rFonts w:ascii="宋体" w:hAnsi="宋体" w:hint="eastAsia"/>
          <w:b/>
          <w:sz w:val="44"/>
          <w:szCs w:val="4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sz w:val="52"/>
          <w:szCs w:val="52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sz w:val="52"/>
          <w:szCs w:val="52"/>
        </w:rPr>
      </w:pPr>
      <w:r w:rsidRPr="00966318">
        <w:rPr>
          <w:rFonts w:ascii="宋体" w:hAnsi="宋体" w:hint="eastAsia"/>
          <w:b/>
          <w:sz w:val="52"/>
          <w:szCs w:val="52"/>
        </w:rPr>
        <w:t>招 标 文 件</w:t>
      </w:r>
    </w:p>
    <w:p w:rsidR="00593F13" w:rsidRPr="00966318" w:rsidRDefault="00593F13" w:rsidP="00593F13">
      <w:pPr>
        <w:snapToGrid w:val="0"/>
        <w:spacing w:line="360" w:lineRule="auto"/>
        <w:jc w:val="center"/>
        <w:rPr>
          <w:rFonts w:ascii="宋体" w:hAnsi="宋体" w:hint="eastAsia"/>
          <w:sz w:val="24"/>
        </w:rPr>
      </w:pPr>
    </w:p>
    <w:p w:rsidR="00593F13" w:rsidRPr="0041406D" w:rsidRDefault="00593F13" w:rsidP="0041406D">
      <w:pPr>
        <w:spacing w:line="360" w:lineRule="auto"/>
        <w:jc w:val="center"/>
        <w:rPr>
          <w:rFonts w:ascii="宋体" w:hAnsi="宋体" w:hint="eastAsia"/>
          <w:b/>
          <w:sz w:val="44"/>
          <w:szCs w:val="44"/>
          <w:u w:val="single"/>
        </w:rPr>
      </w:pPr>
      <w:r w:rsidRPr="0041406D">
        <w:rPr>
          <w:rFonts w:ascii="宋体" w:hAnsi="宋体" w:hint="eastAsia"/>
          <w:b/>
          <w:sz w:val="44"/>
          <w:szCs w:val="44"/>
        </w:rPr>
        <w:t>项目名称：</w:t>
      </w:r>
      <w:r w:rsidRPr="0041406D">
        <w:rPr>
          <w:rFonts w:ascii="宋体" w:hAnsi="宋体" w:hint="eastAsia"/>
          <w:b/>
          <w:sz w:val="44"/>
          <w:szCs w:val="44"/>
          <w:u w:val="single"/>
        </w:rPr>
        <w:t>北京大学工学院力学大院物业管理</w:t>
      </w: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D5040D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Default="00593F13" w:rsidP="00593F13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593F13" w:rsidRDefault="00593F13" w:rsidP="00593F13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</w:p>
    <w:p w:rsidR="00593F13" w:rsidRPr="00966318" w:rsidRDefault="00593F13" w:rsidP="00593F13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24"/>
        </w:rPr>
      </w:pPr>
      <w:r w:rsidRPr="00966318">
        <w:rPr>
          <w:rFonts w:ascii="宋体" w:hAnsi="宋体" w:hint="eastAsia"/>
          <w:b/>
          <w:bCs/>
          <w:sz w:val="24"/>
        </w:rPr>
        <w:t>北京大学工学院</w:t>
      </w:r>
    </w:p>
    <w:p w:rsidR="00593F13" w:rsidRPr="00966318" w:rsidRDefault="00593F13" w:rsidP="00593F13">
      <w:pPr>
        <w:adjustRightInd w:val="0"/>
        <w:snapToGrid w:val="0"/>
        <w:spacing w:line="360" w:lineRule="auto"/>
        <w:jc w:val="center"/>
        <w:rPr>
          <w:rFonts w:ascii="宋体" w:hAnsi="宋体" w:hint="eastAsia"/>
          <w:sz w:val="24"/>
        </w:rPr>
        <w:sectPr w:rsidR="00593F13" w:rsidRPr="00966318">
          <w:footerReference w:type="even" r:id="rId9"/>
          <w:footerReference w:type="default" r:id="rId10"/>
          <w:pgSz w:w="11906" w:h="16838"/>
          <w:pgMar w:top="1440" w:right="1474" w:bottom="1440" w:left="1588" w:header="851" w:footer="992" w:gutter="0"/>
          <w:cols w:space="720"/>
          <w:docGrid w:type="lines" w:linePitch="312"/>
        </w:sectPr>
      </w:pPr>
      <w:r w:rsidRPr="00966318">
        <w:rPr>
          <w:rFonts w:ascii="宋体" w:hAnsi="宋体" w:hint="eastAsia"/>
          <w:sz w:val="24"/>
        </w:rPr>
        <w:t>2011年</w:t>
      </w:r>
      <w:r>
        <w:rPr>
          <w:rFonts w:ascii="宋体" w:hAnsi="宋体" w:hint="eastAsia"/>
          <w:sz w:val="24"/>
        </w:rPr>
        <w:t>10月</w:t>
      </w:r>
    </w:p>
    <w:p w:rsidR="00AD04E4" w:rsidRDefault="00593F13" w:rsidP="00F4001D">
      <w:pPr>
        <w:jc w:val="center"/>
        <w:rPr>
          <w:rFonts w:hint="eastAsia"/>
          <w:b/>
          <w:sz w:val="52"/>
          <w:szCs w:val="52"/>
        </w:rPr>
      </w:pPr>
      <w:bookmarkStart w:id="0" w:name="_Toc293418296"/>
      <w:r w:rsidRPr="00AD04E4">
        <w:rPr>
          <w:rFonts w:hint="eastAsia"/>
          <w:b/>
          <w:sz w:val="52"/>
          <w:szCs w:val="52"/>
        </w:rPr>
        <w:lastRenderedPageBreak/>
        <w:t>投标</w:t>
      </w:r>
      <w:bookmarkEnd w:id="0"/>
      <w:r w:rsidR="00AD04E4" w:rsidRPr="00AD04E4">
        <w:rPr>
          <w:rFonts w:hint="eastAsia"/>
          <w:b/>
          <w:sz w:val="52"/>
          <w:szCs w:val="52"/>
        </w:rPr>
        <w:t>须知</w:t>
      </w:r>
    </w:p>
    <w:p w:rsidR="00207226" w:rsidRPr="00AD04E4" w:rsidRDefault="00207226" w:rsidP="00F4001D">
      <w:pPr>
        <w:jc w:val="center"/>
        <w:rPr>
          <w:b/>
          <w:sz w:val="52"/>
          <w:szCs w:val="52"/>
        </w:rPr>
      </w:pPr>
    </w:p>
    <w:p w:rsidR="00593F13" w:rsidRDefault="00593F13" w:rsidP="00593F13">
      <w:pPr>
        <w:pStyle w:val="a7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sz w:val="24"/>
        </w:rPr>
        <w:t>北京大学工学院</w:t>
      </w:r>
      <w:r>
        <w:rPr>
          <w:rFonts w:ascii="宋体" w:hAnsi="宋体" w:hint="eastAsia"/>
          <w:sz w:val="24"/>
        </w:rPr>
        <w:t>力学大院</w:t>
      </w:r>
      <w:r w:rsidRPr="00966318">
        <w:rPr>
          <w:rFonts w:ascii="宋体" w:hAnsi="宋体" w:hint="eastAsia"/>
          <w:sz w:val="24"/>
        </w:rPr>
        <w:t>物业管理服务进行竞争性招标，</w:t>
      </w:r>
      <w:r w:rsidR="0041406D">
        <w:rPr>
          <w:rFonts w:ascii="宋体" w:hAnsi="宋体" w:hint="eastAsia"/>
          <w:color w:val="000000"/>
          <w:sz w:val="24"/>
        </w:rPr>
        <w:t>通知</w:t>
      </w:r>
      <w:r w:rsidRPr="00966318">
        <w:rPr>
          <w:rFonts w:ascii="宋体" w:hAnsi="宋体" w:hint="eastAsia"/>
          <w:color w:val="000000"/>
          <w:sz w:val="24"/>
        </w:rPr>
        <w:t>合格投标人提交密封投标。</w:t>
      </w:r>
    </w:p>
    <w:p w:rsidR="00207226" w:rsidRPr="00966318" w:rsidRDefault="00207226" w:rsidP="00593F13">
      <w:pPr>
        <w:pStyle w:val="a7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</w:p>
    <w:p w:rsidR="00593F13" w:rsidRDefault="00593F13" w:rsidP="000D115A">
      <w:pPr>
        <w:pStyle w:val="a7"/>
        <w:numPr>
          <w:ilvl w:val="0"/>
          <w:numId w:val="21"/>
        </w:numPr>
        <w:snapToGrid w:val="0"/>
        <w:spacing w:line="360" w:lineRule="auto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项目名称：北京大学工学院</w:t>
      </w:r>
      <w:r>
        <w:rPr>
          <w:rFonts w:ascii="宋体" w:hAnsi="宋体" w:hint="eastAsia"/>
          <w:color w:val="000000"/>
          <w:sz w:val="24"/>
        </w:rPr>
        <w:t>力学大院</w:t>
      </w:r>
      <w:r w:rsidRPr="00966318">
        <w:rPr>
          <w:rFonts w:ascii="宋体" w:hAnsi="宋体" w:hint="eastAsia"/>
          <w:color w:val="000000"/>
          <w:sz w:val="24"/>
        </w:rPr>
        <w:t>物业管理</w:t>
      </w:r>
    </w:p>
    <w:p w:rsidR="000D115A" w:rsidRPr="00966318" w:rsidRDefault="000D115A" w:rsidP="000D115A">
      <w:pPr>
        <w:pStyle w:val="a7"/>
        <w:snapToGrid w:val="0"/>
        <w:spacing w:line="360" w:lineRule="auto"/>
        <w:ind w:left="480"/>
        <w:rPr>
          <w:rFonts w:ascii="宋体" w:hAnsi="宋体" w:hint="eastAsia"/>
          <w:color w:val="000000"/>
          <w:sz w:val="24"/>
        </w:rPr>
      </w:pPr>
    </w:p>
    <w:p w:rsidR="00593F13" w:rsidRPr="00966318" w:rsidRDefault="001E46CB" w:rsidP="00593F13">
      <w:pPr>
        <w:pStyle w:val="a7"/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二</w:t>
      </w:r>
      <w:r w:rsidR="00593F13" w:rsidRPr="00966318">
        <w:rPr>
          <w:rFonts w:ascii="宋体" w:hAnsi="宋体" w:hint="eastAsia"/>
          <w:color w:val="000000"/>
          <w:sz w:val="24"/>
        </w:rPr>
        <w:t>、招标内容：</w:t>
      </w:r>
    </w:p>
    <w:p w:rsidR="00593F13" w:rsidRPr="00966318" w:rsidRDefault="00593F13" w:rsidP="00593F13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1、本次招标共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1 </w:t>
      </w:r>
      <w:r w:rsidRPr="00966318">
        <w:rPr>
          <w:rFonts w:ascii="宋体" w:hAnsi="宋体" w:hint="eastAsia"/>
          <w:color w:val="000000"/>
          <w:sz w:val="24"/>
        </w:rPr>
        <w:t>包：物业服务</w:t>
      </w:r>
    </w:p>
    <w:p w:rsidR="00593F13" w:rsidRPr="00966318" w:rsidRDefault="00593F13" w:rsidP="00593F13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物业管理服务期限为1年</w:t>
      </w:r>
    </w:p>
    <w:p w:rsidR="00593F13" w:rsidRDefault="00593F13" w:rsidP="00593F13">
      <w:pPr>
        <w:snapToGrid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具体报价范围、采购范围及所应达到的具体要求，以本招标文件中商务、技术和服务的相应规定为准。物业服务起止时间：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2011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966318">
        <w:rPr>
          <w:rFonts w:ascii="宋体" w:hAnsi="宋体" w:hint="eastAsia"/>
          <w:color w:val="000000"/>
          <w:sz w:val="24"/>
        </w:rPr>
        <w:t>年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12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966318">
        <w:rPr>
          <w:rFonts w:ascii="宋体" w:hAnsi="宋体" w:hint="eastAsia"/>
          <w:color w:val="000000"/>
          <w:sz w:val="24"/>
        </w:rPr>
        <w:t>月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1</w:t>
      </w:r>
      <w:r w:rsidRPr="00B0027B">
        <w:rPr>
          <w:rFonts w:ascii="宋体" w:hAnsi="宋体" w:hint="eastAsia"/>
          <w:color w:val="000000"/>
          <w:sz w:val="24"/>
        </w:rPr>
        <w:t xml:space="preserve">日 </w:t>
      </w:r>
      <w:r w:rsidRPr="00966318">
        <w:rPr>
          <w:rFonts w:ascii="宋体" w:hAnsi="宋体" w:hint="eastAsia"/>
          <w:color w:val="000000"/>
          <w:sz w:val="24"/>
        </w:rPr>
        <w:t>至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2012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966318">
        <w:rPr>
          <w:rFonts w:ascii="宋体" w:hAnsi="宋体" w:hint="eastAsia"/>
          <w:color w:val="000000"/>
          <w:sz w:val="24"/>
        </w:rPr>
        <w:t>年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11</w:t>
      </w:r>
      <w:r w:rsidRPr="00966318">
        <w:rPr>
          <w:rFonts w:ascii="宋体" w:hAnsi="宋体" w:hint="eastAsia"/>
          <w:color w:val="000000"/>
          <w:sz w:val="24"/>
          <w:u w:val="single"/>
        </w:rPr>
        <w:t xml:space="preserve"> </w:t>
      </w:r>
      <w:r w:rsidRPr="00966318">
        <w:rPr>
          <w:rFonts w:ascii="宋体" w:hAnsi="宋体" w:hint="eastAsia"/>
          <w:color w:val="000000"/>
          <w:sz w:val="24"/>
        </w:rPr>
        <w:t>月</w:t>
      </w:r>
      <w:r>
        <w:rPr>
          <w:rFonts w:ascii="宋体" w:hAnsi="宋体" w:hint="eastAsia"/>
          <w:color w:val="000000"/>
          <w:sz w:val="24"/>
          <w:u w:val="single"/>
        </w:rPr>
        <w:t>30</w:t>
      </w:r>
      <w:r w:rsidRPr="00966318">
        <w:rPr>
          <w:rFonts w:ascii="宋体" w:hAnsi="宋体" w:hint="eastAsia"/>
          <w:color w:val="000000"/>
          <w:sz w:val="24"/>
        </w:rPr>
        <w:t>日。（项目执行满一年，</w:t>
      </w:r>
      <w:r>
        <w:rPr>
          <w:rFonts w:ascii="宋体" w:hAnsi="宋体" w:hint="eastAsia"/>
          <w:color w:val="000000"/>
          <w:sz w:val="24"/>
        </w:rPr>
        <w:t>工学院</w:t>
      </w:r>
      <w:r w:rsidRPr="00966318">
        <w:rPr>
          <w:rFonts w:ascii="宋体" w:hAnsi="宋体" w:hint="eastAsia"/>
          <w:color w:val="000000"/>
          <w:sz w:val="24"/>
        </w:rPr>
        <w:t>将对中标单位进行考核，如考核结果达到满意标准，则续签一年合同，否则不再续签）</w:t>
      </w:r>
    </w:p>
    <w:p w:rsidR="00207226" w:rsidRDefault="000D115A" w:rsidP="000D115A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</w:t>
      </w:r>
      <w:r w:rsidRPr="00966318">
        <w:rPr>
          <w:rFonts w:ascii="宋体" w:hAnsi="宋体" w:hint="eastAsia"/>
          <w:color w:val="000000"/>
          <w:sz w:val="24"/>
        </w:rPr>
        <w:t>、进驻地点：</w:t>
      </w:r>
      <w:r>
        <w:rPr>
          <w:rFonts w:ascii="宋体" w:hAnsi="宋体" w:hint="eastAsia"/>
          <w:color w:val="000000"/>
          <w:sz w:val="24"/>
        </w:rPr>
        <w:t>北京大学工学院力学大院</w:t>
      </w:r>
    </w:p>
    <w:p w:rsidR="000D115A" w:rsidRPr="00966318" w:rsidRDefault="000D115A" w:rsidP="000D115A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</w:p>
    <w:p w:rsidR="00593F13" w:rsidRPr="00966318" w:rsidRDefault="000D115A" w:rsidP="00593F13">
      <w:pPr>
        <w:snapToGrid w:val="0"/>
        <w:spacing w:line="360" w:lineRule="auto"/>
        <w:ind w:left="482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3</w:t>
      </w:r>
      <w:r w:rsidR="00593F13" w:rsidRPr="00966318">
        <w:rPr>
          <w:rFonts w:ascii="宋体" w:hAnsi="宋体" w:hint="eastAsia"/>
          <w:color w:val="000000"/>
          <w:sz w:val="24"/>
        </w:rPr>
        <w:t>、投标人必须符合的条件</w:t>
      </w:r>
    </w:p>
    <w:p w:rsidR="00593F13" w:rsidRPr="00966318" w:rsidRDefault="00593F13" w:rsidP="00593F13">
      <w:pPr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①投标人应具备《中华人民共和国政府采购法》第二十二条规定的条件，且符合、承认并承诺履行招标文件各项规定的国内法人和其他组织（不包括在港澳台地区注册成立的法人和其它组织），并具有以下特定条件的：</w:t>
      </w:r>
    </w:p>
    <w:p w:rsidR="00593F13" w:rsidRPr="00966318" w:rsidRDefault="00593F13" w:rsidP="00593F13">
      <w:pPr>
        <w:snapToGrid w:val="0"/>
        <w:spacing w:line="360" w:lineRule="auto"/>
        <w:ind w:left="482"/>
        <w:rPr>
          <w:rFonts w:ascii="宋体" w:hAnsi="宋体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②物业管理企业须具有物业服务企业</w:t>
      </w:r>
      <w:r w:rsidR="0041406D">
        <w:rPr>
          <w:rFonts w:ascii="宋体" w:hAnsi="宋体" w:hint="eastAsia"/>
          <w:color w:val="000000"/>
          <w:sz w:val="24"/>
        </w:rPr>
        <w:t>三</w:t>
      </w:r>
      <w:r w:rsidRPr="00966318">
        <w:rPr>
          <w:rFonts w:ascii="宋体" w:hAnsi="宋体" w:hint="eastAsia"/>
          <w:color w:val="000000"/>
          <w:sz w:val="24"/>
        </w:rPr>
        <w:t>级</w:t>
      </w:r>
      <w:r w:rsidR="0041406D">
        <w:rPr>
          <w:rFonts w:ascii="宋体" w:hAnsi="宋体" w:hint="eastAsia"/>
          <w:color w:val="000000"/>
          <w:sz w:val="24"/>
        </w:rPr>
        <w:t>及以上</w:t>
      </w:r>
      <w:r w:rsidRPr="00966318">
        <w:rPr>
          <w:rFonts w:ascii="宋体" w:hAnsi="宋体" w:hint="eastAsia"/>
          <w:color w:val="000000"/>
          <w:sz w:val="24"/>
        </w:rPr>
        <w:t>资质。</w:t>
      </w:r>
    </w:p>
    <w:p w:rsidR="00593F13" w:rsidRDefault="00593F13" w:rsidP="00593F13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r w:rsidRPr="00966318">
        <w:rPr>
          <w:rFonts w:ascii="宋体" w:hAnsi="宋体" w:hint="eastAsia"/>
          <w:color w:val="000000"/>
          <w:sz w:val="24"/>
        </w:rPr>
        <w:t>③本项目不接受投标人以联合体形式投标。</w:t>
      </w:r>
    </w:p>
    <w:p w:rsidR="000D115A" w:rsidRDefault="000D115A" w:rsidP="00593F13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4、</w:t>
      </w:r>
      <w:r w:rsidRPr="000D115A">
        <w:rPr>
          <w:rFonts w:ascii="宋体" w:hAnsi="宋体"/>
          <w:color w:val="000000"/>
          <w:sz w:val="24"/>
        </w:rPr>
        <w:t>投标人应提供公司营业执照、法定代表人证明、物业管理资质等级证书、法人代表的授权委托书等证明文件，并概要介绍本公司的资质等级，以往管理业绩等情况。</w:t>
      </w:r>
      <w:bookmarkStart w:id="1" w:name="_GoBack"/>
      <w:bookmarkEnd w:id="1"/>
    </w:p>
    <w:p w:rsidR="000D115A" w:rsidRPr="000D115A" w:rsidRDefault="000D115A" w:rsidP="00593F13">
      <w:pPr>
        <w:snapToGrid w:val="0"/>
        <w:spacing w:line="360" w:lineRule="auto"/>
        <w:ind w:left="482"/>
        <w:rPr>
          <w:rFonts w:ascii="宋体" w:hAnsi="宋体"/>
          <w:color w:val="000000"/>
          <w:sz w:val="24"/>
        </w:rPr>
      </w:pPr>
    </w:p>
    <w:p w:rsidR="00D5040D" w:rsidRDefault="000D115A" w:rsidP="0041406D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bookmarkStart w:id="2" w:name="_Toc174185147"/>
      <w:bookmarkStart w:id="3" w:name="_Toc180051011"/>
      <w:bookmarkStart w:id="4" w:name="_Toc184013604"/>
      <w:bookmarkStart w:id="5" w:name="_Toc184023103"/>
      <w:r>
        <w:rPr>
          <w:rFonts w:ascii="宋体" w:hAnsi="宋体" w:hint="eastAsia"/>
          <w:color w:val="000000"/>
          <w:sz w:val="24"/>
        </w:rPr>
        <w:t>5</w:t>
      </w:r>
      <w:r w:rsidR="00D5040D">
        <w:rPr>
          <w:rFonts w:ascii="宋体" w:hAnsi="宋体" w:hint="eastAsia"/>
          <w:color w:val="000000"/>
          <w:sz w:val="24"/>
        </w:rPr>
        <w:t>、标书文件的获取：</w:t>
      </w:r>
      <w:r w:rsidR="00D5040D" w:rsidRPr="0041406D">
        <w:rPr>
          <w:rFonts w:ascii="宋体" w:hAnsi="宋体" w:hint="eastAsia"/>
          <w:color w:val="000000"/>
          <w:sz w:val="24"/>
        </w:rPr>
        <w:t xml:space="preserve">2011 年 </w:t>
      </w:r>
      <w:r w:rsidR="00D5040D">
        <w:rPr>
          <w:rFonts w:ascii="宋体" w:hAnsi="宋体" w:hint="eastAsia"/>
          <w:color w:val="000000"/>
          <w:sz w:val="24"/>
        </w:rPr>
        <w:t>10月28日-</w:t>
      </w:r>
      <w:r w:rsidR="00D5040D" w:rsidRPr="0041406D">
        <w:rPr>
          <w:rFonts w:ascii="宋体" w:hAnsi="宋体" w:hint="eastAsia"/>
          <w:color w:val="000000"/>
          <w:sz w:val="24"/>
        </w:rPr>
        <w:t>11 月4日</w:t>
      </w:r>
      <w:r w:rsidR="00D5040D">
        <w:rPr>
          <w:rFonts w:ascii="宋体" w:hAnsi="宋体" w:hint="eastAsia"/>
          <w:color w:val="000000"/>
          <w:sz w:val="24"/>
        </w:rPr>
        <w:t>上午</w:t>
      </w:r>
      <w:r w:rsidR="00D5040D" w:rsidRPr="00576E4C">
        <w:rPr>
          <w:rFonts w:ascii="宋体" w:hAnsi="宋体" w:hint="eastAsia"/>
          <w:color w:val="000000"/>
          <w:sz w:val="24"/>
        </w:rPr>
        <w:t>8:30-11:30，下午13:30-16:30</w:t>
      </w:r>
      <w:r w:rsidR="00D5040D" w:rsidRPr="0041406D">
        <w:rPr>
          <w:rFonts w:ascii="宋体" w:hAnsi="宋体" w:hint="eastAsia"/>
          <w:color w:val="000000"/>
          <w:sz w:val="24"/>
        </w:rPr>
        <w:t>（北京时间）</w:t>
      </w:r>
      <w:r w:rsidR="00D5040D">
        <w:rPr>
          <w:rFonts w:ascii="宋体" w:hAnsi="宋体" w:hint="eastAsia"/>
          <w:color w:val="000000"/>
          <w:sz w:val="24"/>
        </w:rPr>
        <w:t>。</w:t>
      </w:r>
    </w:p>
    <w:p w:rsidR="0041406D" w:rsidRPr="0041406D" w:rsidRDefault="000D115A" w:rsidP="0041406D">
      <w:pPr>
        <w:snapToGrid w:val="0"/>
        <w:spacing w:line="360" w:lineRule="auto"/>
        <w:ind w:left="482"/>
        <w:rPr>
          <w:rFonts w:ascii="宋体" w:hAnsi="宋体" w:hint="eastAsia"/>
          <w:color w:val="000000"/>
          <w:sz w:val="24"/>
        </w:rPr>
      </w:pPr>
      <w:bookmarkStart w:id="6" w:name="_Toc174185149"/>
      <w:bookmarkStart w:id="7" w:name="_Toc180051012"/>
      <w:bookmarkStart w:id="8" w:name="_Toc184013605"/>
      <w:bookmarkStart w:id="9" w:name="_Toc184023104"/>
      <w:bookmarkStart w:id="10" w:name="_Toc260904424"/>
      <w:r>
        <w:rPr>
          <w:rFonts w:ascii="宋体" w:hAnsi="宋体" w:hint="eastAsia"/>
          <w:color w:val="000000"/>
          <w:sz w:val="24"/>
        </w:rPr>
        <w:lastRenderedPageBreak/>
        <w:t>6</w:t>
      </w:r>
      <w:r w:rsidR="0041406D" w:rsidRPr="0041406D">
        <w:rPr>
          <w:rFonts w:ascii="宋体" w:hAnsi="宋体" w:hint="eastAsia"/>
          <w:color w:val="000000"/>
          <w:sz w:val="24"/>
        </w:rPr>
        <w:t>、投标截止时间及开标时间</w:t>
      </w:r>
      <w:bookmarkEnd w:id="6"/>
      <w:bookmarkEnd w:id="7"/>
      <w:bookmarkEnd w:id="8"/>
      <w:bookmarkEnd w:id="9"/>
      <w:bookmarkEnd w:id="10"/>
    </w:p>
    <w:bookmarkEnd w:id="2"/>
    <w:bookmarkEnd w:id="3"/>
    <w:bookmarkEnd w:id="4"/>
    <w:bookmarkEnd w:id="5"/>
    <w:p w:rsidR="00593F13" w:rsidRPr="0041406D" w:rsidRDefault="00593F13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color w:val="000000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投标截止时间：</w:t>
      </w:r>
      <w:r w:rsidR="00D5040D">
        <w:rPr>
          <w:rFonts w:ascii="宋体" w:hAnsi="宋体" w:hint="eastAsia"/>
          <w:color w:val="000000"/>
          <w:sz w:val="24"/>
        </w:rPr>
        <w:t>2011年11月11日16：00</w:t>
      </w:r>
      <w:r w:rsidR="00FD6430" w:rsidRPr="0041406D">
        <w:rPr>
          <w:rFonts w:ascii="宋体" w:hAnsi="宋体" w:hint="eastAsia"/>
          <w:color w:val="000000"/>
          <w:sz w:val="24"/>
        </w:rPr>
        <w:t>（北京时间）</w:t>
      </w:r>
      <w:r w:rsidRPr="0041406D">
        <w:rPr>
          <w:rFonts w:ascii="宋体" w:hAnsi="宋体" w:hint="eastAsia"/>
          <w:color w:val="000000"/>
          <w:sz w:val="24"/>
        </w:rPr>
        <w:t xml:space="preserve">。   </w:t>
      </w:r>
      <w:r w:rsidR="00F4001D">
        <w:rPr>
          <w:rFonts w:ascii="宋体" w:hAnsi="宋体" w:hint="eastAsia"/>
          <w:color w:val="000000"/>
          <w:sz w:val="24"/>
        </w:rPr>
        <w:t xml:space="preserve">  </w:t>
      </w:r>
      <w:r w:rsidRPr="0041406D">
        <w:rPr>
          <w:rFonts w:ascii="宋体" w:hAnsi="宋体" w:hint="eastAsia"/>
          <w:color w:val="000000"/>
          <w:sz w:val="24"/>
        </w:rPr>
        <w:t xml:space="preserve"> </w:t>
      </w:r>
    </w:p>
    <w:p w:rsidR="00593F13" w:rsidRDefault="00F4001D" w:rsidP="00F4001D">
      <w:pPr>
        <w:snapToGrid w:val="0"/>
        <w:spacing w:line="360" w:lineRule="auto"/>
        <w:ind w:leftChars="230" w:left="483" w:firstLineChars="150" w:firstLine="360"/>
        <w:rPr>
          <w:rFonts w:ascii="宋体" w:hAnsi="宋体" w:hint="eastAsia"/>
          <w:color w:val="000000"/>
          <w:sz w:val="24"/>
        </w:rPr>
      </w:pPr>
      <w:bookmarkStart w:id="11" w:name="_Toc184023105"/>
      <w:bookmarkStart w:id="12" w:name="_Toc184013606"/>
      <w:bookmarkStart w:id="13" w:name="_Toc180051013"/>
      <w:bookmarkStart w:id="14" w:name="_Toc174185150"/>
      <w:bookmarkStart w:id="15" w:name="_Toc260904425"/>
      <w:r>
        <w:rPr>
          <w:rFonts w:ascii="宋体" w:hAnsi="宋体" w:hint="eastAsia"/>
          <w:color w:val="000000"/>
          <w:sz w:val="24"/>
        </w:rPr>
        <w:t xml:space="preserve">   </w:t>
      </w:r>
      <w:r w:rsidR="00593F13" w:rsidRPr="0041406D">
        <w:rPr>
          <w:rFonts w:ascii="宋体" w:hAnsi="宋体" w:hint="eastAsia"/>
          <w:color w:val="000000"/>
          <w:sz w:val="24"/>
        </w:rPr>
        <w:t>投标地点：北京大学电教楼251工学院综合办公室</w:t>
      </w:r>
    </w:p>
    <w:p w:rsidR="00F4001D" w:rsidRDefault="00080AA2" w:rsidP="00080AA2">
      <w:pPr>
        <w:snapToGrid w:val="0"/>
        <w:spacing w:line="360" w:lineRule="auto"/>
        <w:ind w:leftChars="230" w:left="483"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</w:t>
      </w:r>
      <w:r w:rsidR="00F4001D" w:rsidRPr="0041406D">
        <w:rPr>
          <w:rFonts w:ascii="宋体" w:hAnsi="宋体" w:hint="eastAsia"/>
          <w:color w:val="000000"/>
          <w:sz w:val="24"/>
        </w:rPr>
        <w:t>开标时间</w:t>
      </w:r>
      <w:r w:rsidR="00F4001D">
        <w:rPr>
          <w:rFonts w:ascii="宋体" w:hAnsi="宋体" w:hint="eastAsia"/>
          <w:color w:val="000000"/>
          <w:sz w:val="24"/>
        </w:rPr>
        <w:t>和地点</w:t>
      </w:r>
      <w:r w:rsidR="00F4001D" w:rsidRPr="0041406D">
        <w:rPr>
          <w:rFonts w:ascii="宋体" w:hAnsi="宋体" w:hint="eastAsia"/>
          <w:color w:val="000000"/>
          <w:sz w:val="24"/>
        </w:rPr>
        <w:t>：另行通知</w:t>
      </w:r>
    </w:p>
    <w:bookmarkEnd w:id="11"/>
    <w:bookmarkEnd w:id="12"/>
    <w:bookmarkEnd w:id="13"/>
    <w:bookmarkEnd w:id="14"/>
    <w:bookmarkEnd w:id="15"/>
    <w:p w:rsidR="00080AA2" w:rsidRDefault="000D115A" w:rsidP="0041406D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7</w:t>
      </w:r>
      <w:r w:rsidR="00F4001D">
        <w:rPr>
          <w:rFonts w:ascii="宋体" w:hAnsi="宋体" w:hint="eastAsia"/>
          <w:sz w:val="24"/>
        </w:rPr>
        <w:t>、</w:t>
      </w:r>
      <w:r w:rsidR="00080AA2">
        <w:rPr>
          <w:rFonts w:ascii="宋体" w:hAnsi="宋体" w:hint="eastAsia"/>
          <w:sz w:val="24"/>
        </w:rPr>
        <w:t>招标人定于2011年11月9日上午10点约请投标人在现场集中，共同踏勘招标物业现场。</w:t>
      </w:r>
    </w:p>
    <w:p w:rsidR="00080AA2" w:rsidRPr="00966318" w:rsidRDefault="000D115A" w:rsidP="00080AA2">
      <w:pPr>
        <w:snapToGrid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bookmarkStart w:id="16" w:name="_Toc174185151"/>
      <w:bookmarkStart w:id="17" w:name="_Toc180051014"/>
      <w:bookmarkStart w:id="18" w:name="_Toc184013607"/>
      <w:bookmarkStart w:id="19" w:name="_Toc184023106"/>
      <w:bookmarkStart w:id="20" w:name="_Toc260904426"/>
      <w:r>
        <w:rPr>
          <w:rFonts w:ascii="宋体" w:hAnsi="宋体" w:hint="eastAsia"/>
          <w:color w:val="000000"/>
          <w:sz w:val="24"/>
        </w:rPr>
        <w:t>8</w:t>
      </w:r>
      <w:r w:rsidR="00F4001D">
        <w:rPr>
          <w:rFonts w:ascii="宋体" w:hAnsi="宋体" w:hint="eastAsia"/>
          <w:color w:val="000000"/>
          <w:sz w:val="24"/>
        </w:rPr>
        <w:t>、</w:t>
      </w:r>
      <w:r w:rsidR="00080AA2" w:rsidRPr="00966318">
        <w:rPr>
          <w:rFonts w:ascii="宋体" w:hAnsi="宋体" w:hint="eastAsia"/>
          <w:sz w:val="24"/>
        </w:rPr>
        <w:t>联</w:t>
      </w:r>
      <w:r w:rsidR="00080AA2" w:rsidRPr="00966318">
        <w:rPr>
          <w:rFonts w:ascii="宋体" w:hAnsi="宋体"/>
          <w:sz w:val="24"/>
        </w:rPr>
        <w:t xml:space="preserve"> </w:t>
      </w:r>
      <w:r w:rsidR="00080AA2" w:rsidRPr="00966318">
        <w:rPr>
          <w:rFonts w:ascii="宋体" w:hAnsi="宋体" w:hint="eastAsia"/>
          <w:sz w:val="24"/>
        </w:rPr>
        <w:t>系</w:t>
      </w:r>
      <w:r w:rsidR="00080AA2" w:rsidRPr="00966318">
        <w:rPr>
          <w:rFonts w:ascii="宋体" w:hAnsi="宋体"/>
          <w:sz w:val="24"/>
        </w:rPr>
        <w:t xml:space="preserve"> </w:t>
      </w:r>
      <w:r w:rsidR="00080AA2" w:rsidRPr="00966318">
        <w:rPr>
          <w:rFonts w:ascii="宋体" w:hAnsi="宋体" w:hint="eastAsia"/>
          <w:sz w:val="24"/>
        </w:rPr>
        <w:t>人：吴  越</w:t>
      </w:r>
    </w:p>
    <w:p w:rsidR="00593F13" w:rsidRPr="0041406D" w:rsidRDefault="0041406D" w:rsidP="00080AA2">
      <w:pPr>
        <w:snapToGrid w:val="0"/>
        <w:spacing w:line="360" w:lineRule="auto"/>
        <w:ind w:leftChars="230" w:left="483" w:firstLineChars="150" w:firstLine="360"/>
        <w:rPr>
          <w:rFonts w:ascii="宋体" w:hAnsi="宋体" w:hint="eastAsia"/>
          <w:color w:val="000000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联系地址：</w:t>
      </w:r>
      <w:bookmarkEnd w:id="16"/>
      <w:bookmarkEnd w:id="17"/>
      <w:bookmarkEnd w:id="18"/>
      <w:bookmarkEnd w:id="19"/>
      <w:bookmarkEnd w:id="20"/>
    </w:p>
    <w:p w:rsidR="00593F13" w:rsidRPr="0041406D" w:rsidRDefault="00593F13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color w:val="000000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北京大学电教楼251工学院综合办公室</w:t>
      </w:r>
    </w:p>
    <w:p w:rsidR="00593F13" w:rsidRPr="0041406D" w:rsidRDefault="00593F13" w:rsidP="00F4001D">
      <w:pPr>
        <w:snapToGrid w:val="0"/>
        <w:spacing w:line="360" w:lineRule="auto"/>
        <w:ind w:firstLineChars="500" w:firstLine="1200"/>
        <w:rPr>
          <w:rFonts w:ascii="宋体" w:hAnsi="宋体"/>
          <w:color w:val="000000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邮政编码：100871</w:t>
      </w:r>
    </w:p>
    <w:p w:rsidR="00207226" w:rsidRDefault="00593F13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color w:val="000000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电　　话：010-62751812</w:t>
      </w:r>
      <w:r w:rsidR="0041406D">
        <w:rPr>
          <w:rFonts w:ascii="宋体" w:hAnsi="宋体" w:hint="eastAsia"/>
          <w:color w:val="000000"/>
          <w:sz w:val="24"/>
        </w:rPr>
        <w:t xml:space="preserve"> </w:t>
      </w:r>
    </w:p>
    <w:p w:rsidR="00720245" w:rsidRDefault="00593F13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  <w:r w:rsidRPr="0041406D">
        <w:rPr>
          <w:rFonts w:ascii="宋体" w:hAnsi="宋体" w:hint="eastAsia"/>
          <w:color w:val="000000"/>
          <w:sz w:val="24"/>
        </w:rPr>
        <w:t>传　　真：010-62751812</w:t>
      </w:r>
      <w:r w:rsidRPr="00966318">
        <w:rPr>
          <w:rFonts w:ascii="宋体" w:hAnsi="宋体" w:hint="eastAsia"/>
          <w:sz w:val="24"/>
        </w:rPr>
        <w:t xml:space="preserve">　 </w:t>
      </w: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207226" w:rsidRDefault="00207226" w:rsidP="00F4001D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sz w:val="24"/>
        </w:rPr>
      </w:pPr>
    </w:p>
    <w:p w:rsidR="00593F13" w:rsidRDefault="00207226" w:rsidP="00207226">
      <w:pPr>
        <w:snapToGrid w:val="0"/>
        <w:spacing w:line="360" w:lineRule="auto"/>
        <w:ind w:leftChars="230" w:left="483" w:firstLineChars="300" w:firstLine="720"/>
        <w:rPr>
          <w:rFonts w:ascii="宋体" w:hAnsi="宋体" w:hint="eastAsia"/>
          <w:b/>
          <w:bCs/>
          <w:sz w:val="52"/>
          <w:szCs w:val="52"/>
        </w:rPr>
      </w:pPr>
      <w:r>
        <w:rPr>
          <w:rFonts w:ascii="宋体" w:hAnsi="宋体"/>
          <w:sz w:val="24"/>
        </w:rPr>
        <w:br w:type="column"/>
      </w:r>
      <w:r w:rsidR="00593F13" w:rsidRPr="00CE1409">
        <w:rPr>
          <w:rFonts w:ascii="宋体" w:hAnsi="宋体" w:hint="eastAsia"/>
          <w:b/>
          <w:bCs/>
          <w:sz w:val="52"/>
          <w:szCs w:val="52"/>
        </w:rPr>
        <w:lastRenderedPageBreak/>
        <w:t>物业基本情况及服务要求</w:t>
      </w:r>
    </w:p>
    <w:p w:rsidR="00593F13" w:rsidRPr="00F03A7B" w:rsidRDefault="00593F13" w:rsidP="00593F13">
      <w:pPr>
        <w:widowControl/>
        <w:snapToGrid w:val="0"/>
        <w:spacing w:line="620" w:lineRule="atLeast"/>
        <w:rPr>
          <w:rFonts w:ascii="宋体" w:hAnsi="宋体" w:hint="eastAsia"/>
          <w:b/>
          <w:bCs/>
          <w:sz w:val="24"/>
        </w:rPr>
      </w:pPr>
      <w:r w:rsidRPr="00F03A7B">
        <w:rPr>
          <w:rFonts w:ascii="宋体" w:hAnsi="宋体" w:hint="eastAsia"/>
          <w:b/>
          <w:bCs/>
          <w:sz w:val="24"/>
        </w:rPr>
        <w:t>一、校区基本情况</w:t>
      </w:r>
    </w:p>
    <w:p w:rsidR="00593F13" w:rsidRPr="00F03A7B" w:rsidRDefault="00593F13" w:rsidP="00593F13">
      <w:pPr>
        <w:widowControl/>
        <w:snapToGrid w:val="0"/>
        <w:spacing w:line="620" w:lineRule="atLeast"/>
        <w:ind w:firstLineChars="200" w:firstLine="480"/>
        <w:rPr>
          <w:rFonts w:ascii="宋体" w:hAnsi="宋体"/>
          <w:kern w:val="0"/>
          <w:sz w:val="24"/>
        </w:rPr>
      </w:pPr>
      <w:r w:rsidRPr="00F03A7B">
        <w:rPr>
          <w:rFonts w:ascii="宋体" w:hAnsi="宋体" w:hint="eastAsia"/>
          <w:kern w:val="0"/>
          <w:sz w:val="24"/>
        </w:rPr>
        <w:t>本项目位于</w:t>
      </w:r>
      <w:r w:rsidRPr="00F03A7B">
        <w:rPr>
          <w:rFonts w:ascii="宋体" w:hAnsi="宋体" w:hint="eastAsia"/>
          <w:kern w:val="0"/>
          <w:sz w:val="24"/>
          <w:u w:val="single"/>
        </w:rPr>
        <w:t>北京市海淀区颐和园路</w:t>
      </w:r>
      <w:r w:rsidRPr="00F03A7B">
        <w:rPr>
          <w:rFonts w:ascii="宋体" w:hAnsi="宋体"/>
          <w:kern w:val="0"/>
          <w:sz w:val="24"/>
          <w:u w:val="single"/>
        </w:rPr>
        <w:t>5</w:t>
      </w:r>
      <w:r w:rsidRPr="00F03A7B">
        <w:rPr>
          <w:rFonts w:ascii="宋体" w:hAnsi="宋体" w:hint="eastAsia"/>
          <w:kern w:val="0"/>
          <w:sz w:val="24"/>
          <w:u w:val="single"/>
        </w:rPr>
        <w:t>号</w:t>
      </w:r>
      <w:r>
        <w:rPr>
          <w:rFonts w:ascii="宋体" w:hAnsi="宋体" w:hint="eastAsia"/>
          <w:kern w:val="0"/>
          <w:sz w:val="24"/>
          <w:u w:val="single"/>
        </w:rPr>
        <w:t>北京大学力学大院</w:t>
      </w:r>
      <w:r w:rsidRPr="00F03A7B">
        <w:rPr>
          <w:rFonts w:ascii="宋体" w:hAnsi="宋体" w:hint="eastAsia"/>
          <w:kern w:val="0"/>
          <w:sz w:val="24"/>
        </w:rPr>
        <w:t>，四至范围：东至</w:t>
      </w:r>
      <w:r w:rsidRPr="00F03A7B">
        <w:rPr>
          <w:rFonts w:ascii="宋体" w:hAnsi="宋体"/>
          <w:kern w:val="0"/>
          <w:sz w:val="24"/>
          <w:u w:val="single"/>
        </w:rPr>
        <w:t xml:space="preserve"> </w:t>
      </w:r>
      <w:r w:rsidRPr="00F03A7B">
        <w:rPr>
          <w:rFonts w:ascii="宋体" w:hAnsi="宋体" w:hint="eastAsia"/>
          <w:kern w:val="0"/>
          <w:sz w:val="24"/>
          <w:u w:val="single"/>
        </w:rPr>
        <w:t>北京大学附属小学操场</w:t>
      </w:r>
      <w:r w:rsidRPr="00F03A7B">
        <w:rPr>
          <w:rFonts w:ascii="宋体" w:hAnsi="宋体" w:hint="eastAsia"/>
          <w:kern w:val="0"/>
          <w:sz w:val="24"/>
        </w:rPr>
        <w:t>，西至</w:t>
      </w:r>
      <w:proofErr w:type="gramStart"/>
      <w:r>
        <w:rPr>
          <w:rFonts w:ascii="宋体" w:hAnsi="宋体" w:hint="eastAsia"/>
          <w:kern w:val="0"/>
          <w:sz w:val="24"/>
          <w:u w:val="single"/>
        </w:rPr>
        <w:t>吉永庄东侧</w:t>
      </w:r>
      <w:proofErr w:type="gramEnd"/>
      <w:r w:rsidRPr="00F03A7B">
        <w:rPr>
          <w:rFonts w:ascii="宋体" w:hAnsi="宋体" w:hint="eastAsia"/>
          <w:kern w:val="0"/>
          <w:sz w:val="24"/>
        </w:rPr>
        <w:t>，南至</w:t>
      </w:r>
      <w:r w:rsidRPr="00F03A7B">
        <w:rPr>
          <w:rFonts w:ascii="宋体" w:hAnsi="宋体" w:hint="eastAsia"/>
          <w:kern w:val="0"/>
          <w:sz w:val="24"/>
          <w:u w:val="single"/>
        </w:rPr>
        <w:t>北大供暖中心</w:t>
      </w:r>
      <w:r w:rsidRPr="00F03A7B">
        <w:rPr>
          <w:rFonts w:ascii="宋体" w:hAnsi="宋体" w:hint="eastAsia"/>
          <w:kern w:val="0"/>
          <w:sz w:val="24"/>
        </w:rPr>
        <w:t>，北至</w:t>
      </w:r>
      <w:r w:rsidRPr="00F03A7B">
        <w:rPr>
          <w:rFonts w:ascii="宋体" w:hAnsi="宋体" w:hint="eastAsia"/>
          <w:kern w:val="0"/>
          <w:sz w:val="24"/>
          <w:u w:val="single"/>
        </w:rPr>
        <w:t>北京大学附属小学</w:t>
      </w:r>
      <w:r w:rsidRPr="00F03A7B">
        <w:rPr>
          <w:rFonts w:ascii="宋体" w:hAnsi="宋体" w:hint="eastAsia"/>
          <w:kern w:val="0"/>
          <w:sz w:val="24"/>
        </w:rPr>
        <w:t>。</w:t>
      </w:r>
    </w:p>
    <w:p w:rsidR="00593F13" w:rsidRPr="00F03A7B" w:rsidRDefault="00593F13" w:rsidP="00593F13">
      <w:pPr>
        <w:widowControl/>
        <w:snapToGrid w:val="0"/>
        <w:spacing w:line="620" w:lineRule="atLeast"/>
        <w:ind w:firstLine="480"/>
        <w:rPr>
          <w:rFonts w:ascii="宋体" w:hAnsi="宋体"/>
          <w:color w:val="000000"/>
          <w:kern w:val="0"/>
          <w:sz w:val="24"/>
        </w:rPr>
      </w:pPr>
      <w:r w:rsidRPr="00F03A7B">
        <w:rPr>
          <w:rFonts w:ascii="宋体" w:hAnsi="宋体" w:hint="eastAsia"/>
          <w:color w:val="000000"/>
          <w:kern w:val="0"/>
          <w:sz w:val="24"/>
        </w:rPr>
        <w:t>本项目规划设计的物业类型为：</w:t>
      </w:r>
      <w:r>
        <w:rPr>
          <w:rFonts w:ascii="宋体" w:hAnsi="宋体" w:hint="eastAsia"/>
          <w:color w:val="000000"/>
          <w:kern w:val="0"/>
          <w:sz w:val="24"/>
        </w:rPr>
        <w:t>办公</w:t>
      </w:r>
      <w:r w:rsidRPr="00F03A7B">
        <w:rPr>
          <w:rFonts w:ascii="宋体" w:hAnsi="宋体" w:hint="eastAsia"/>
          <w:color w:val="000000"/>
          <w:kern w:val="0"/>
          <w:sz w:val="24"/>
        </w:rPr>
        <w:t>实验楼</w:t>
      </w:r>
      <w:r>
        <w:rPr>
          <w:rFonts w:ascii="宋体" w:hAnsi="宋体" w:hint="eastAsia"/>
          <w:color w:val="000000"/>
          <w:kern w:val="0"/>
          <w:sz w:val="24"/>
        </w:rPr>
        <w:t>、力学大院</w:t>
      </w:r>
    </w:p>
    <w:p w:rsidR="00593F13" w:rsidRDefault="00593F13" w:rsidP="00593F13">
      <w:pPr>
        <w:widowControl/>
        <w:snapToGrid w:val="0"/>
        <w:spacing w:line="620" w:lineRule="atLeast"/>
        <w:ind w:firstLine="480"/>
        <w:rPr>
          <w:rFonts w:ascii="宋体" w:hAnsi="宋体" w:hint="eastAsia"/>
          <w:color w:val="000000"/>
          <w:kern w:val="0"/>
          <w:sz w:val="24"/>
        </w:rPr>
      </w:pPr>
      <w:r w:rsidRPr="00F03A7B">
        <w:rPr>
          <w:rFonts w:ascii="宋体" w:hAnsi="宋体" w:hint="eastAsia"/>
          <w:color w:val="000000"/>
          <w:kern w:val="0"/>
          <w:sz w:val="24"/>
        </w:rPr>
        <w:t>本项目</w:t>
      </w:r>
      <w:r>
        <w:rPr>
          <w:rFonts w:ascii="宋体" w:hAnsi="宋体" w:hint="eastAsia"/>
          <w:color w:val="000000"/>
          <w:kern w:val="0"/>
          <w:sz w:val="24"/>
        </w:rPr>
        <w:t>含一号楼和力学实验楼两栋楼，其中一号楼</w:t>
      </w:r>
      <w:r w:rsidRPr="00F03A7B">
        <w:rPr>
          <w:rFonts w:ascii="宋体" w:hAnsi="宋体" w:hint="eastAsia"/>
          <w:color w:val="000000"/>
          <w:kern w:val="0"/>
          <w:sz w:val="24"/>
        </w:rPr>
        <w:t>总用地面积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90</w:t>
      </w:r>
      <w:r w:rsidR="0049182E">
        <w:rPr>
          <w:rFonts w:ascii="宋体" w:hAnsi="宋体" w:hint="eastAsia"/>
          <w:color w:val="000000"/>
          <w:kern w:val="0"/>
          <w:sz w:val="24"/>
          <w:u w:val="single"/>
        </w:rPr>
        <w:t>32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</w:t>
      </w:r>
      <w:r w:rsidRPr="00F03A7B">
        <w:rPr>
          <w:rFonts w:ascii="宋体" w:hAnsi="宋体" w:hint="eastAsia"/>
          <w:color w:val="000000"/>
          <w:kern w:val="0"/>
          <w:sz w:val="24"/>
        </w:rPr>
        <w:t>平方米，</w:t>
      </w:r>
      <w:r w:rsidR="0049182E" w:rsidRPr="00F03A7B">
        <w:rPr>
          <w:rFonts w:ascii="宋体" w:hAnsi="宋体" w:hint="eastAsia"/>
          <w:color w:val="000000"/>
          <w:kern w:val="0"/>
          <w:sz w:val="24"/>
        </w:rPr>
        <w:t>其中地上总建筑面积</w:t>
      </w:r>
      <w:r w:rsidR="0049182E">
        <w:rPr>
          <w:rFonts w:ascii="宋体" w:hAnsi="宋体" w:hint="eastAsia"/>
          <w:color w:val="000000"/>
          <w:kern w:val="0"/>
          <w:sz w:val="24"/>
          <w:u w:val="single"/>
        </w:rPr>
        <w:t xml:space="preserve"> 5698 </w:t>
      </w:r>
      <w:r w:rsidR="0049182E" w:rsidRPr="00F03A7B">
        <w:rPr>
          <w:rFonts w:ascii="宋体" w:hAnsi="宋体" w:hint="eastAsia"/>
          <w:color w:val="000000"/>
          <w:kern w:val="0"/>
          <w:sz w:val="24"/>
        </w:rPr>
        <w:t>平方米</w:t>
      </w:r>
      <w:r w:rsidR="0049182E">
        <w:rPr>
          <w:rFonts w:ascii="宋体" w:hAnsi="宋体" w:hint="eastAsia"/>
          <w:color w:val="000000"/>
          <w:kern w:val="0"/>
          <w:sz w:val="24"/>
        </w:rPr>
        <w:t>，</w:t>
      </w:r>
      <w:r w:rsidRPr="00F03A7B">
        <w:rPr>
          <w:rFonts w:ascii="宋体" w:hAnsi="宋体" w:hint="eastAsia"/>
          <w:color w:val="000000"/>
          <w:kern w:val="0"/>
          <w:sz w:val="24"/>
        </w:rPr>
        <w:t>地下总建筑面积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</w:t>
      </w:r>
      <w:r w:rsidR="0049182E">
        <w:rPr>
          <w:rFonts w:ascii="宋体" w:hAnsi="宋体" w:hint="eastAsia"/>
          <w:color w:val="000000"/>
          <w:kern w:val="0"/>
          <w:sz w:val="24"/>
          <w:u w:val="single"/>
        </w:rPr>
        <w:t>3334</w:t>
      </w:r>
      <w:r w:rsidRPr="00F03A7B">
        <w:rPr>
          <w:rFonts w:ascii="宋体" w:hAnsi="宋体"/>
          <w:color w:val="000000"/>
          <w:kern w:val="0"/>
          <w:sz w:val="24"/>
          <w:u w:val="single"/>
        </w:rPr>
        <w:t xml:space="preserve"> </w:t>
      </w:r>
      <w:r w:rsidRPr="00F03A7B">
        <w:rPr>
          <w:rFonts w:ascii="宋体" w:hAnsi="宋体" w:hint="eastAsia"/>
          <w:color w:val="000000"/>
          <w:kern w:val="0"/>
          <w:sz w:val="24"/>
        </w:rPr>
        <w:t>平方米。</w:t>
      </w:r>
    </w:p>
    <w:p w:rsidR="00593F13" w:rsidRDefault="00593F13" w:rsidP="00593F13">
      <w:pPr>
        <w:widowControl/>
        <w:snapToGrid w:val="0"/>
        <w:spacing w:line="620" w:lineRule="atLeast"/>
        <w:ind w:firstLine="48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力学实验楼</w:t>
      </w:r>
      <w:r w:rsidRPr="00F03A7B">
        <w:rPr>
          <w:rFonts w:ascii="宋体" w:hAnsi="宋体" w:hint="eastAsia"/>
          <w:color w:val="000000"/>
          <w:kern w:val="0"/>
          <w:sz w:val="24"/>
        </w:rPr>
        <w:t>总用地面积</w:t>
      </w:r>
      <w:r>
        <w:rPr>
          <w:rFonts w:ascii="宋体" w:hAnsi="宋体" w:hint="eastAsia"/>
          <w:color w:val="000000"/>
          <w:kern w:val="0"/>
          <w:sz w:val="24"/>
        </w:rPr>
        <w:t>实际测量为准</w:t>
      </w:r>
      <w:r w:rsidRPr="00F03A7B">
        <w:rPr>
          <w:rFonts w:ascii="宋体" w:hAnsi="宋体" w:hint="eastAsia"/>
          <w:color w:val="000000"/>
          <w:kern w:val="0"/>
          <w:sz w:val="24"/>
        </w:rPr>
        <w:t>。</w:t>
      </w:r>
    </w:p>
    <w:p w:rsidR="00593F13" w:rsidRDefault="00593F13" w:rsidP="00593F13">
      <w:pPr>
        <w:widowControl/>
        <w:snapToGrid w:val="0"/>
        <w:spacing w:line="620" w:lineRule="atLeast"/>
        <w:ind w:firstLine="480"/>
        <w:rPr>
          <w:rFonts w:ascii="宋体" w:hAnsi="宋体" w:hint="eastAsia"/>
          <w:color w:val="000000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力学大院用地总面积以实际测量为准。</w:t>
      </w:r>
    </w:p>
    <w:p w:rsidR="00080AA2" w:rsidRPr="00F03A7B" w:rsidRDefault="00080AA2" w:rsidP="00593F13">
      <w:pPr>
        <w:widowControl/>
        <w:snapToGrid w:val="0"/>
        <w:spacing w:line="620" w:lineRule="atLeast"/>
        <w:ind w:firstLine="480"/>
        <w:rPr>
          <w:rFonts w:ascii="宋体" w:hAnsi="宋体" w:hint="eastAsia"/>
          <w:color w:val="000000"/>
          <w:kern w:val="0"/>
          <w:sz w:val="24"/>
        </w:rPr>
      </w:pPr>
    </w:p>
    <w:p w:rsidR="00593F13" w:rsidRPr="00F03A7B" w:rsidRDefault="00593F13" w:rsidP="00593F13">
      <w:pPr>
        <w:widowControl/>
        <w:snapToGrid w:val="0"/>
        <w:spacing w:line="620" w:lineRule="atLeast"/>
        <w:rPr>
          <w:rFonts w:ascii="宋体" w:hAnsi="宋体" w:hint="eastAsia"/>
          <w:b/>
          <w:color w:val="000000"/>
          <w:kern w:val="0"/>
          <w:sz w:val="24"/>
        </w:rPr>
      </w:pPr>
      <w:r w:rsidRPr="00F03A7B">
        <w:rPr>
          <w:rFonts w:ascii="宋体" w:hAnsi="宋体" w:hint="eastAsia"/>
          <w:b/>
          <w:color w:val="000000"/>
          <w:kern w:val="0"/>
          <w:sz w:val="24"/>
        </w:rPr>
        <w:t>二、物业管理服务的内容</w:t>
      </w:r>
    </w:p>
    <w:p w:rsidR="00593F13" w:rsidRDefault="00593F13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物业管理区域内</w:t>
      </w:r>
      <w:r w:rsidRPr="007F70FF">
        <w:rPr>
          <w:rFonts w:ascii="宋体" w:hAnsi="宋体" w:hint="eastAsia"/>
          <w:kern w:val="0"/>
          <w:sz w:val="24"/>
        </w:rPr>
        <w:t>安防监控系统及消防报警系统专业化</w:t>
      </w:r>
      <w:r>
        <w:rPr>
          <w:rFonts w:ascii="宋体" w:hAnsi="宋体" w:hint="eastAsia"/>
          <w:kern w:val="0"/>
          <w:sz w:val="24"/>
        </w:rPr>
        <w:t>值守；</w:t>
      </w:r>
    </w:p>
    <w:p w:rsidR="00593F13" w:rsidRPr="00F03A7B" w:rsidRDefault="00593F13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 w:rsidRPr="00F03A7B">
        <w:rPr>
          <w:rFonts w:ascii="宋体" w:hAnsi="宋体" w:hint="eastAsia"/>
          <w:kern w:val="0"/>
          <w:sz w:val="24"/>
        </w:rPr>
        <w:t>物业管理区域内设备的</w:t>
      </w:r>
      <w:r>
        <w:rPr>
          <w:rFonts w:ascii="宋体" w:hAnsi="宋体" w:hint="eastAsia"/>
          <w:kern w:val="0"/>
          <w:sz w:val="24"/>
        </w:rPr>
        <w:t>运行、</w:t>
      </w:r>
      <w:r w:rsidRPr="00F03A7B">
        <w:rPr>
          <w:rFonts w:ascii="宋体" w:hAnsi="宋体" w:hint="eastAsia"/>
          <w:kern w:val="0"/>
          <w:sz w:val="24"/>
        </w:rPr>
        <w:t>养护</w:t>
      </w:r>
      <w:r>
        <w:rPr>
          <w:rFonts w:ascii="宋体" w:hAnsi="宋体" w:hint="eastAsia"/>
          <w:kern w:val="0"/>
          <w:sz w:val="24"/>
        </w:rPr>
        <w:t>、</w:t>
      </w:r>
      <w:r w:rsidRPr="00F03A7B">
        <w:rPr>
          <w:rFonts w:ascii="宋体" w:hAnsi="宋体" w:hint="eastAsia"/>
          <w:kern w:val="0"/>
          <w:sz w:val="24"/>
        </w:rPr>
        <w:t>维修</w:t>
      </w:r>
      <w:r>
        <w:rPr>
          <w:rFonts w:ascii="宋体" w:hAnsi="宋体" w:hint="eastAsia"/>
          <w:kern w:val="0"/>
          <w:sz w:val="24"/>
        </w:rPr>
        <w:t>和</w:t>
      </w:r>
      <w:r w:rsidRPr="00F03A7B">
        <w:rPr>
          <w:rFonts w:ascii="宋体" w:hAnsi="宋体" w:hint="eastAsia"/>
          <w:kern w:val="0"/>
          <w:sz w:val="24"/>
        </w:rPr>
        <w:t>管理；</w:t>
      </w:r>
    </w:p>
    <w:p w:rsidR="00593F13" w:rsidRDefault="00593F13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 w:rsidRPr="00F03A7B">
        <w:rPr>
          <w:rFonts w:ascii="宋体" w:hAnsi="宋体" w:hint="eastAsia"/>
          <w:kern w:val="0"/>
          <w:sz w:val="24"/>
        </w:rPr>
        <w:t>物业管理区域内</w:t>
      </w:r>
      <w:r w:rsidRPr="00C97E28">
        <w:rPr>
          <w:rFonts w:ascii="宋体" w:hAnsi="宋体" w:hint="eastAsia"/>
          <w:kern w:val="0"/>
          <w:sz w:val="24"/>
        </w:rPr>
        <w:t>门卫值守、治安防范巡逻</w:t>
      </w:r>
      <w:r>
        <w:rPr>
          <w:rFonts w:ascii="宋体" w:hAnsi="宋体" w:hint="eastAsia"/>
          <w:kern w:val="0"/>
          <w:sz w:val="24"/>
        </w:rPr>
        <w:t>；</w:t>
      </w:r>
    </w:p>
    <w:p w:rsidR="00593F13" w:rsidRPr="00AD6310" w:rsidRDefault="00593F13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/>
          <w:kern w:val="0"/>
          <w:sz w:val="24"/>
        </w:rPr>
      </w:pPr>
      <w:r w:rsidRPr="00F03A7B">
        <w:rPr>
          <w:rFonts w:ascii="宋体" w:hAnsi="宋体" w:hint="eastAsia"/>
          <w:kern w:val="0"/>
          <w:sz w:val="24"/>
        </w:rPr>
        <w:t>物业管理区域内</w:t>
      </w:r>
      <w:r>
        <w:rPr>
          <w:rFonts w:ascii="宋体" w:hAnsi="宋体" w:hint="eastAsia"/>
          <w:kern w:val="0"/>
          <w:sz w:val="24"/>
        </w:rPr>
        <w:t>交通及公共秩序</w:t>
      </w:r>
      <w:r w:rsidRPr="00F03A7B">
        <w:rPr>
          <w:rFonts w:ascii="宋体" w:hAnsi="宋体" w:hint="eastAsia"/>
          <w:kern w:val="0"/>
          <w:sz w:val="24"/>
        </w:rPr>
        <w:t>管理；</w:t>
      </w:r>
    </w:p>
    <w:p w:rsidR="00593F13" w:rsidRDefault="00593F13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 w:rsidRPr="00F03A7B">
        <w:rPr>
          <w:rFonts w:ascii="宋体" w:hAnsi="宋体" w:hint="eastAsia"/>
          <w:kern w:val="0"/>
          <w:sz w:val="24"/>
        </w:rPr>
        <w:t>物业管理区域</w:t>
      </w:r>
      <w:r>
        <w:rPr>
          <w:rFonts w:ascii="宋体" w:hAnsi="宋体" w:hint="eastAsia"/>
          <w:kern w:val="0"/>
          <w:sz w:val="24"/>
        </w:rPr>
        <w:t>内公共区域及会议室入室</w:t>
      </w:r>
      <w:r w:rsidRPr="00F03A7B">
        <w:rPr>
          <w:rFonts w:ascii="宋体" w:hAnsi="宋体" w:hint="eastAsia"/>
          <w:kern w:val="0"/>
          <w:sz w:val="24"/>
        </w:rPr>
        <w:t>保洁服务</w:t>
      </w:r>
      <w:r>
        <w:rPr>
          <w:rFonts w:ascii="宋体" w:hAnsi="宋体" w:hint="eastAsia"/>
          <w:kern w:val="0"/>
          <w:sz w:val="24"/>
        </w:rPr>
        <w:t>；</w:t>
      </w:r>
    </w:p>
    <w:p w:rsidR="00593F13" w:rsidRDefault="0049182E" w:rsidP="00593F13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物业管理区域内会议室管理及会议服务；</w:t>
      </w:r>
    </w:p>
    <w:p w:rsidR="0049182E" w:rsidRPr="0049182E" w:rsidRDefault="0049182E" w:rsidP="0049182E">
      <w:pPr>
        <w:widowControl/>
        <w:numPr>
          <w:ilvl w:val="0"/>
          <w:numId w:val="19"/>
        </w:numPr>
        <w:snapToGrid w:val="0"/>
        <w:spacing w:line="620" w:lineRule="atLeast"/>
        <w:rPr>
          <w:rFonts w:ascii="宋体" w:hAnsi="宋体"/>
          <w:kern w:val="0"/>
          <w:sz w:val="24"/>
        </w:rPr>
      </w:pPr>
      <w:r w:rsidRPr="0049182E">
        <w:rPr>
          <w:rFonts w:ascii="宋体" w:hAnsi="宋体"/>
          <w:kern w:val="0"/>
          <w:sz w:val="24"/>
        </w:rPr>
        <w:t>物业管理区域内的物业档案资料的保管</w:t>
      </w:r>
      <w:r>
        <w:rPr>
          <w:rFonts w:ascii="宋体" w:hAnsi="宋体" w:hint="eastAsia"/>
          <w:kern w:val="0"/>
          <w:sz w:val="24"/>
        </w:rPr>
        <w:t>；</w:t>
      </w:r>
    </w:p>
    <w:p w:rsidR="0049182E" w:rsidRPr="0049182E" w:rsidRDefault="00125A9E" w:rsidP="0049182E">
      <w:pPr>
        <w:widowControl/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>
        <w:rPr>
          <w:rFonts w:ascii="宋体" w:hAnsi="宋体"/>
          <w:kern w:val="0"/>
          <w:sz w:val="24"/>
        </w:rPr>
        <w:br w:type="column"/>
      </w:r>
      <w:r w:rsidR="00593F13" w:rsidRPr="00F03A7B">
        <w:rPr>
          <w:rFonts w:ascii="宋体" w:hAnsi="宋体" w:hint="eastAsia"/>
          <w:b/>
          <w:color w:val="000000"/>
          <w:kern w:val="0"/>
          <w:sz w:val="24"/>
        </w:rPr>
        <w:lastRenderedPageBreak/>
        <w:t>三、物业管理服务相关要求</w:t>
      </w:r>
    </w:p>
    <w:p w:rsidR="00125A9E" w:rsidRPr="00125A9E" w:rsidRDefault="00125A9E" w:rsidP="00125A9E">
      <w:pPr>
        <w:widowControl/>
        <w:numPr>
          <w:ilvl w:val="0"/>
          <w:numId w:val="20"/>
        </w:numPr>
        <w:snapToGrid w:val="0"/>
        <w:spacing w:line="620" w:lineRule="atLeast"/>
        <w:rPr>
          <w:rFonts w:ascii="宋体" w:hAnsi="宋体"/>
          <w:kern w:val="0"/>
          <w:sz w:val="24"/>
        </w:rPr>
      </w:pPr>
      <w:r w:rsidRPr="00125A9E">
        <w:rPr>
          <w:rFonts w:ascii="宋体" w:hAnsi="宋体"/>
          <w:kern w:val="0"/>
          <w:sz w:val="24"/>
        </w:rPr>
        <w:t>按专业化的要求配置管理服务人员</w:t>
      </w:r>
      <w:r>
        <w:rPr>
          <w:rFonts w:ascii="宋体" w:hAnsi="宋体" w:hint="eastAsia"/>
          <w:kern w:val="0"/>
          <w:sz w:val="24"/>
        </w:rPr>
        <w:t>；</w:t>
      </w:r>
    </w:p>
    <w:p w:rsidR="00125A9E" w:rsidRDefault="00125A9E" w:rsidP="00125A9E">
      <w:pPr>
        <w:widowControl/>
        <w:numPr>
          <w:ilvl w:val="0"/>
          <w:numId w:val="20"/>
        </w:numPr>
        <w:snapToGrid w:val="0"/>
        <w:spacing w:line="620" w:lineRule="atLeast"/>
        <w:rPr>
          <w:rFonts w:ascii="宋体" w:hAnsi="宋体" w:hint="eastAsia"/>
          <w:kern w:val="0"/>
          <w:sz w:val="24"/>
        </w:rPr>
      </w:pPr>
      <w:r w:rsidRPr="00125A9E">
        <w:rPr>
          <w:rFonts w:ascii="宋体" w:hAnsi="宋体"/>
          <w:kern w:val="0"/>
          <w:sz w:val="24"/>
        </w:rPr>
        <w:t>物业管理服务与收费质价相符</w:t>
      </w:r>
      <w:r>
        <w:rPr>
          <w:rFonts w:ascii="宋体" w:hAnsi="宋体" w:hint="eastAsia"/>
          <w:kern w:val="0"/>
          <w:sz w:val="24"/>
        </w:rPr>
        <w:t>；</w:t>
      </w:r>
    </w:p>
    <w:p w:rsidR="00720245" w:rsidRPr="00080AA2" w:rsidRDefault="0049182E" w:rsidP="00720245">
      <w:pPr>
        <w:widowControl/>
        <w:numPr>
          <w:ilvl w:val="0"/>
          <w:numId w:val="20"/>
        </w:numPr>
        <w:snapToGrid w:val="0"/>
        <w:spacing w:line="620" w:lineRule="atLeast"/>
        <w:rPr>
          <w:rFonts w:ascii="宋体" w:hAnsi="宋体" w:hint="eastAsia"/>
          <w:b/>
          <w:color w:val="000000"/>
          <w:kern w:val="0"/>
          <w:sz w:val="24"/>
        </w:rPr>
      </w:pPr>
      <w:r w:rsidRPr="00080AA2">
        <w:rPr>
          <w:rFonts w:ascii="宋体" w:hAnsi="宋体" w:hint="eastAsia"/>
          <w:kern w:val="0"/>
          <w:sz w:val="24"/>
        </w:rPr>
        <w:t>工学院有权</w:t>
      </w:r>
      <w:r w:rsidRPr="00080AA2">
        <w:rPr>
          <w:rFonts w:ascii="宋体" w:hAnsi="宋体" w:hint="eastAsia"/>
          <w:kern w:val="0"/>
          <w:sz w:val="24"/>
        </w:rPr>
        <w:t>增减物业管理服务的内容。</w:t>
      </w:r>
    </w:p>
    <w:p w:rsidR="00080AA2" w:rsidRPr="00080AA2" w:rsidRDefault="00080AA2" w:rsidP="00080AA2">
      <w:pPr>
        <w:widowControl/>
        <w:snapToGrid w:val="0"/>
        <w:spacing w:line="620" w:lineRule="atLeast"/>
        <w:ind w:left="420"/>
        <w:rPr>
          <w:rFonts w:ascii="宋体" w:hAnsi="宋体" w:hint="eastAsia"/>
          <w:b/>
          <w:color w:val="000000"/>
          <w:kern w:val="0"/>
          <w:sz w:val="24"/>
        </w:rPr>
      </w:pPr>
    </w:p>
    <w:p w:rsidR="00593F13" w:rsidRPr="00F03A7B" w:rsidRDefault="00593F13" w:rsidP="00593F13">
      <w:pPr>
        <w:spacing w:beforeLines="50" w:before="156" w:afterLines="50" w:after="156" w:line="360" w:lineRule="auto"/>
        <w:rPr>
          <w:rFonts w:ascii="宋体" w:hAnsi="宋体" w:hint="eastAsia"/>
          <w:color w:val="FF0000"/>
          <w:sz w:val="24"/>
        </w:rPr>
      </w:pPr>
      <w:r w:rsidRPr="00F03A7B">
        <w:rPr>
          <w:rFonts w:ascii="宋体" w:hAnsi="宋体" w:hint="eastAsia"/>
          <w:b/>
          <w:sz w:val="24"/>
        </w:rPr>
        <w:t>（一）</w:t>
      </w:r>
      <w:r w:rsidRPr="00F03A7B">
        <w:rPr>
          <w:rFonts w:ascii="宋体" w:hAnsi="宋体"/>
          <w:b/>
          <w:sz w:val="24"/>
        </w:rPr>
        <w:t>设备服务</w:t>
      </w:r>
      <w:r w:rsidRPr="00F03A7B">
        <w:rPr>
          <w:rFonts w:ascii="宋体" w:hAnsi="宋体"/>
          <w:sz w:val="24"/>
        </w:rPr>
        <w:t>：大楼设备的运行、养护、维修和管理</w:t>
      </w:r>
      <w:r w:rsidRPr="00F03A7B">
        <w:rPr>
          <w:rFonts w:ascii="宋体" w:hAnsi="宋体" w:hint="eastAsia"/>
          <w:sz w:val="24"/>
        </w:rPr>
        <w:t>。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>1、房屋日常维修养护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b/>
          <w:spacing w:val="4"/>
          <w:sz w:val="24"/>
        </w:rPr>
      </w:pPr>
      <w:r w:rsidRPr="00F03A7B">
        <w:rPr>
          <w:rFonts w:ascii="宋体" w:hAnsi="宋体" w:hint="eastAsia"/>
          <w:b/>
          <w:spacing w:val="4"/>
          <w:sz w:val="24"/>
        </w:rPr>
        <w:t>要求：</w:t>
      </w:r>
    </w:p>
    <w:p w:rsidR="00593F13" w:rsidRPr="00F03A7B" w:rsidRDefault="00593F13" w:rsidP="00593F13">
      <w:pPr>
        <w:tabs>
          <w:tab w:val="left" w:pos="4347"/>
        </w:tabs>
        <w:spacing w:line="360" w:lineRule="auto"/>
        <w:ind w:firstLineChars="200" w:firstLine="496"/>
        <w:rPr>
          <w:rFonts w:ascii="宋体" w:hAnsi="宋体" w:hint="eastAsia"/>
          <w:spacing w:val="4"/>
          <w:sz w:val="24"/>
        </w:rPr>
      </w:pPr>
      <w:r w:rsidRPr="00F03A7B">
        <w:rPr>
          <w:rFonts w:ascii="宋体" w:hAnsi="宋体" w:hint="eastAsia"/>
          <w:spacing w:val="4"/>
          <w:sz w:val="24"/>
        </w:rPr>
        <w:t>房屋外观良好、整洁，外墙清洁、完好无破损；室外招牌保持整洁统一、美观，无安全隐患和破损；保证护栏、围墙等公共设施设备正常使用；管理范围内道路通畅，路面平坦，通道无堆积物，确保房屋完好等级和正常使用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>标准：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sz w:val="24"/>
        </w:rPr>
      </w:pPr>
      <w:r w:rsidRPr="00F03A7B">
        <w:rPr>
          <w:rFonts w:ascii="宋体" w:hAnsi="宋体" w:hint="eastAsia"/>
          <w:sz w:val="24"/>
        </w:rPr>
        <w:t>(1)确保房屋的完好等级和正常使用；房屋外观良好、整洁，外墙清洁、完好无破损；保证护栏、围墙等公共设施设备正常使用；管理范围内道路通畅，路面平坦，通道无堆积物。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sz w:val="24"/>
        </w:rPr>
      </w:pPr>
      <w:r w:rsidRPr="00F03A7B">
        <w:rPr>
          <w:rFonts w:ascii="宋体" w:hAnsi="宋体" w:hint="eastAsia"/>
          <w:sz w:val="24"/>
        </w:rPr>
        <w:t>(2)未经业主批准，不得对结构、设施等进行改动；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sz w:val="24"/>
        </w:rPr>
      </w:pPr>
      <w:r w:rsidRPr="00F03A7B">
        <w:rPr>
          <w:rFonts w:ascii="宋体" w:hAnsi="宋体" w:hint="eastAsia"/>
          <w:sz w:val="24"/>
        </w:rPr>
        <w:t>(3)及时完成各项零星维修任务，合格率100%，一般维修任务不得超过24小时；</w:t>
      </w:r>
    </w:p>
    <w:p w:rsidR="00593F13" w:rsidRPr="00F03A7B" w:rsidRDefault="00593F13" w:rsidP="00593F13">
      <w:pPr>
        <w:spacing w:beforeLines="50" w:before="156" w:afterLines="50" w:after="156" w:line="360" w:lineRule="auto"/>
        <w:rPr>
          <w:rFonts w:ascii="宋体" w:hAnsi="宋体" w:hint="eastAsia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>2、</w:t>
      </w:r>
      <w:r w:rsidRPr="00F03A7B">
        <w:rPr>
          <w:rFonts w:ascii="宋体" w:hAnsi="宋体"/>
          <w:b/>
          <w:sz w:val="24"/>
        </w:rPr>
        <w:t>空调系统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 xml:space="preserve"> 要求：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sz w:val="24"/>
        </w:rPr>
      </w:pPr>
      <w:r w:rsidRPr="00F03A7B">
        <w:rPr>
          <w:rFonts w:ascii="宋体" w:hAnsi="宋体" w:hint="eastAsia"/>
          <w:sz w:val="24"/>
        </w:rPr>
        <w:t>（1）</w:t>
      </w:r>
      <w:r w:rsidRPr="00F03A7B">
        <w:rPr>
          <w:rFonts w:ascii="宋体" w:hAnsi="宋体"/>
          <w:sz w:val="24"/>
        </w:rPr>
        <w:t>建立全面的系统运行制度，表格记录填写完整</w:t>
      </w:r>
      <w:r w:rsidRPr="00F03A7B">
        <w:rPr>
          <w:rFonts w:ascii="宋体" w:hAnsi="宋体" w:hint="eastAsia"/>
          <w:sz w:val="24"/>
        </w:rPr>
        <w:t>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sz w:val="24"/>
        </w:rPr>
      </w:pPr>
      <w:r w:rsidRPr="00F03A7B">
        <w:rPr>
          <w:rFonts w:ascii="宋体" w:hAnsi="宋体" w:hint="eastAsia"/>
          <w:sz w:val="24"/>
        </w:rPr>
        <w:t>（2）</w:t>
      </w:r>
      <w:r w:rsidRPr="00F03A7B">
        <w:rPr>
          <w:rFonts w:ascii="宋体" w:hAnsi="宋体"/>
          <w:sz w:val="24"/>
        </w:rPr>
        <w:t>对空调系统进行周期性保养，结合</w:t>
      </w:r>
      <w:proofErr w:type="gramStart"/>
      <w:r w:rsidRPr="00F03A7B">
        <w:rPr>
          <w:rFonts w:ascii="宋体" w:hAnsi="宋体"/>
          <w:sz w:val="24"/>
        </w:rPr>
        <w:t>及时地零维修</w:t>
      </w:r>
      <w:proofErr w:type="gramEnd"/>
      <w:r w:rsidRPr="00F03A7B">
        <w:rPr>
          <w:rFonts w:ascii="宋体" w:hAnsi="宋体"/>
          <w:sz w:val="24"/>
        </w:rPr>
        <w:t>，保障整个系统的正常运行</w:t>
      </w:r>
      <w:r w:rsidRPr="00F03A7B">
        <w:rPr>
          <w:rFonts w:ascii="宋体" w:hAnsi="宋体" w:hint="eastAsia"/>
          <w:sz w:val="24"/>
        </w:rPr>
        <w:t>；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sz w:val="24"/>
        </w:rPr>
      </w:pPr>
      <w:r w:rsidRPr="00F03A7B">
        <w:rPr>
          <w:rFonts w:ascii="宋体" w:hAnsi="宋体" w:hint="eastAsia"/>
          <w:sz w:val="24"/>
        </w:rPr>
        <w:t>（3）</w:t>
      </w:r>
      <w:r w:rsidRPr="00F03A7B">
        <w:rPr>
          <w:rFonts w:ascii="宋体" w:hAnsi="宋体"/>
          <w:sz w:val="24"/>
        </w:rPr>
        <w:t>定期巡检记录</w:t>
      </w:r>
    </w:p>
    <w:p w:rsidR="00593F13" w:rsidRPr="00F03A7B" w:rsidRDefault="00593F13" w:rsidP="00593F13">
      <w:pPr>
        <w:spacing w:line="360" w:lineRule="auto"/>
        <w:rPr>
          <w:rFonts w:ascii="宋体" w:hAnsi="宋体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 xml:space="preserve"> 标准：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sz w:val="24"/>
        </w:rPr>
      </w:pPr>
      <w:r w:rsidRPr="00F03A7B">
        <w:rPr>
          <w:rFonts w:ascii="宋体" w:hAnsi="宋体" w:hint="eastAsia"/>
          <w:sz w:val="24"/>
        </w:rPr>
        <w:t>（1）每季进行一次保养，保证系统工作正常。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sz w:val="24"/>
        </w:rPr>
      </w:pPr>
      <w:r w:rsidRPr="00F03A7B">
        <w:rPr>
          <w:rFonts w:ascii="宋体" w:hAnsi="宋体" w:hint="eastAsia"/>
          <w:sz w:val="24"/>
        </w:rPr>
        <w:t>（2）发现问题随时解决。</w:t>
      </w:r>
    </w:p>
    <w:p w:rsidR="00593F13" w:rsidRPr="00F03A7B" w:rsidRDefault="00593F13" w:rsidP="00593F13">
      <w:pPr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F03A7B">
        <w:rPr>
          <w:rFonts w:ascii="宋体" w:hAnsi="宋体" w:hint="eastAsia"/>
          <w:b/>
          <w:sz w:val="24"/>
        </w:rPr>
        <w:lastRenderedPageBreak/>
        <w:t>3、</w:t>
      </w:r>
      <w:r w:rsidRPr="00F03A7B">
        <w:rPr>
          <w:rFonts w:ascii="宋体" w:hAnsi="宋体"/>
          <w:b/>
          <w:sz w:val="24"/>
        </w:rPr>
        <w:t>消防系统</w:t>
      </w:r>
    </w:p>
    <w:p w:rsidR="00593F13" w:rsidRPr="00F03A7B" w:rsidRDefault="00593F13" w:rsidP="00593F13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 xml:space="preserve"> 要求：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（1）制定弱电设备维修计划，并组织实施。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（2）制定停电、强电磁干扰、系统故障无法排除等非正常状态的应急措施。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（3）及时排除各系统运行中的故障。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（4）定期对各系统进行检查、检测，保证正常运行。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（5）搞好设备机房的卫生清洁。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（6）搞好设备机房的安全、防火工作。</w:t>
      </w:r>
    </w:p>
    <w:p w:rsidR="00593F13" w:rsidRPr="00F03A7B" w:rsidRDefault="00593F13" w:rsidP="00593F13">
      <w:pPr>
        <w:spacing w:line="360" w:lineRule="auto"/>
        <w:rPr>
          <w:rFonts w:ascii="宋体" w:hAnsi="宋体" w:hint="eastAsia"/>
          <w:b/>
          <w:color w:val="000000"/>
          <w:sz w:val="24"/>
        </w:rPr>
      </w:pPr>
    </w:p>
    <w:p w:rsidR="00593F13" w:rsidRPr="00F03A7B" w:rsidRDefault="00593F13" w:rsidP="00593F13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>标准：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（1）保证消防自动报警系统、门禁系统、自控系统及闭路监控系统、红外探测、无线对讲、背景音乐及广播设备、信息发布系统运行正常，各系统工作稳定；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（2）保证消防自动报警设备、闭路监控设备、红外探测灵敏可靠；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（3）一般性故障立即排除，零维修合格率100%。暂时不能处理的通知有关部门采取应急措施，应急措施得当有效；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（4）设备机房整洁；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（5）保证设备机房的安全。</w:t>
      </w:r>
    </w:p>
    <w:p w:rsidR="00593F13" w:rsidRPr="00F03A7B" w:rsidRDefault="00593F13" w:rsidP="00593F13">
      <w:pPr>
        <w:spacing w:beforeLines="50" w:before="156" w:afterLines="50" w:after="156" w:line="360" w:lineRule="auto"/>
        <w:rPr>
          <w:rFonts w:ascii="宋体" w:hAnsi="宋体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>4、</w:t>
      </w:r>
      <w:r w:rsidRPr="00F03A7B">
        <w:rPr>
          <w:rFonts w:ascii="宋体" w:hAnsi="宋体"/>
          <w:b/>
          <w:sz w:val="24"/>
        </w:rPr>
        <w:t>电梯系统</w:t>
      </w:r>
    </w:p>
    <w:p w:rsidR="00593F13" w:rsidRPr="00F03A7B" w:rsidRDefault="00593F13" w:rsidP="00593F13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 xml:space="preserve">要求：  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（1）建立电梯运行管理、设备管理、安全管理制度，加强电梯运行管理；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（2）严格执行国家有关特种设备管理规定和安全规程，确保设备运行安全；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（3）定期对机房设备、井道系统、轿厢设备进行日常养护维修和小修；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（4）经常对电梯设备等进行巡视检查，定期保养；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（5）按规定对电梯进行年检。</w:t>
      </w:r>
    </w:p>
    <w:p w:rsidR="00593F13" w:rsidRPr="00F03A7B" w:rsidRDefault="00593F13" w:rsidP="00593F13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>标准：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（1）确保电梯按规定时间运行</w:t>
      </w:r>
      <w:r w:rsidR="006E7661">
        <w:rPr>
          <w:rFonts w:ascii="宋体" w:hAnsi="宋体" w:hint="eastAsia"/>
          <w:color w:val="000000"/>
          <w:sz w:val="24"/>
        </w:rPr>
        <w:t>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（2）安全设施齐全有效，电梯内求救警钟保持正常工作状态</w:t>
      </w:r>
      <w:r w:rsidR="006E7661">
        <w:rPr>
          <w:rFonts w:ascii="宋体" w:hAnsi="宋体" w:hint="eastAsia"/>
          <w:color w:val="000000"/>
          <w:sz w:val="24"/>
        </w:rPr>
        <w:t>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（3）通风、照明及其它附属设施完好；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lastRenderedPageBreak/>
        <w:t>（4）电梯准用证、年检合格证、维修保养合同完备</w:t>
      </w:r>
      <w:r w:rsidR="006E7661">
        <w:rPr>
          <w:rFonts w:ascii="宋体" w:hAnsi="宋体" w:hint="eastAsia"/>
          <w:color w:val="000000"/>
          <w:sz w:val="24"/>
        </w:rPr>
        <w:t>；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 xml:space="preserve">（5）轿厢保持清洁；  </w:t>
      </w:r>
    </w:p>
    <w:p w:rsidR="00593F13" w:rsidRPr="00F03A7B" w:rsidRDefault="00593F13" w:rsidP="00593F13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（6）因故障停梯，接到报修后维修人员应在10分钟内到达现场抢修，及时排除故障。</w:t>
      </w:r>
    </w:p>
    <w:p w:rsidR="00593F13" w:rsidRDefault="00593F13" w:rsidP="00593F13">
      <w:pPr>
        <w:spacing w:beforeLines="50" w:before="156" w:afterLines="50" w:after="156" w:line="360" w:lineRule="auto"/>
        <w:rPr>
          <w:rFonts w:ascii="宋体" w:hAnsi="宋体" w:hint="eastAsia"/>
          <w:b/>
          <w:sz w:val="24"/>
        </w:rPr>
      </w:pPr>
      <w:r w:rsidRPr="00F03A7B">
        <w:rPr>
          <w:rFonts w:ascii="宋体" w:hAnsi="宋体" w:hint="eastAsia"/>
          <w:b/>
          <w:sz w:val="24"/>
        </w:rPr>
        <w:t>5、给</w:t>
      </w:r>
      <w:r w:rsidRPr="00F03A7B">
        <w:rPr>
          <w:rFonts w:ascii="宋体" w:hAnsi="宋体"/>
          <w:b/>
          <w:sz w:val="24"/>
        </w:rPr>
        <w:t>排水系统</w:t>
      </w:r>
    </w:p>
    <w:p w:rsidR="00BA4729" w:rsidRPr="00F03A7B" w:rsidRDefault="00BA4729" w:rsidP="00BA4729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>内容：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(1)加强值班，坚守岗位，密切注视给排水系统运行情况；</w:t>
      </w:r>
    </w:p>
    <w:p w:rsidR="00BA4729" w:rsidRPr="00F03A7B" w:rsidRDefault="00BA4729" w:rsidP="00BA4729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(2)对给排水系统的设备、设施，如消火栓、管道、管件、阀门、水嘴、卫生洁具、排水管、透气管、水封设备、室外排水管及其附属构筑物等正常运行使用进行日常养护；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(3)定期巡视检查，及时对排水系统各种设备出现的故障进行维修；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(4)定期对排水管道进行清通、养护，清除污垢；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(5)加强巡视检查，对救火用的输水设备出现故障时立即进行抢修，同时禁止使用消防水喉做其他用途；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6</w:t>
      </w:r>
      <w:r w:rsidRPr="00F03A7B">
        <w:rPr>
          <w:rFonts w:ascii="宋体" w:hAnsi="宋体" w:hint="eastAsia"/>
          <w:color w:val="000000"/>
          <w:sz w:val="24"/>
        </w:rPr>
        <w:t>)管道局部锈蚀严重的应予以更换；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7</w:t>
      </w:r>
      <w:r w:rsidRPr="00F03A7B">
        <w:rPr>
          <w:rFonts w:ascii="宋体" w:hAnsi="宋体" w:hint="eastAsia"/>
          <w:color w:val="000000"/>
          <w:sz w:val="24"/>
        </w:rPr>
        <w:t>)给排水设备每年一次清洗、维护、检查出水口压力，若压力表损坏负责更换；</w:t>
      </w:r>
    </w:p>
    <w:p w:rsidR="00BA4729" w:rsidRPr="00F03A7B" w:rsidRDefault="00BA4729" w:rsidP="00BA4729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8</w:t>
      </w:r>
      <w:r w:rsidRPr="00F03A7B">
        <w:rPr>
          <w:rFonts w:ascii="宋体" w:hAnsi="宋体" w:hint="eastAsia"/>
          <w:color w:val="000000"/>
          <w:sz w:val="24"/>
        </w:rPr>
        <w:t xml:space="preserve">)截门开关不灵活及管沟进水，应负责处理或更换。 </w:t>
      </w:r>
    </w:p>
    <w:p w:rsidR="00BA4729" w:rsidRDefault="00BA4729" w:rsidP="00BA4729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</w:t>
      </w:r>
      <w:r>
        <w:rPr>
          <w:rFonts w:ascii="宋体" w:hAnsi="宋体" w:hint="eastAsia"/>
          <w:color w:val="000000"/>
          <w:sz w:val="24"/>
        </w:rPr>
        <w:t>9</w:t>
      </w:r>
      <w:r w:rsidRPr="00F03A7B">
        <w:rPr>
          <w:rFonts w:ascii="宋体" w:hAnsi="宋体" w:hint="eastAsia"/>
          <w:color w:val="000000"/>
          <w:sz w:val="24"/>
        </w:rPr>
        <w:t>)清淘自备水井，每年不少于1次。</w:t>
      </w:r>
    </w:p>
    <w:p w:rsidR="00BA4729" w:rsidRPr="00BA4729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</w:p>
    <w:p w:rsidR="00BA4729" w:rsidRPr="00F03A7B" w:rsidRDefault="00BA4729" w:rsidP="00BA4729">
      <w:pPr>
        <w:spacing w:line="360" w:lineRule="auto"/>
        <w:rPr>
          <w:rFonts w:ascii="宋体" w:hAnsi="宋体"/>
          <w:b/>
          <w:color w:val="000000"/>
          <w:sz w:val="24"/>
        </w:rPr>
      </w:pPr>
      <w:r w:rsidRPr="00F03A7B">
        <w:rPr>
          <w:rFonts w:ascii="宋体" w:hAnsi="宋体" w:hint="eastAsia"/>
          <w:b/>
          <w:color w:val="000000"/>
          <w:sz w:val="24"/>
        </w:rPr>
        <w:t>标准：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(1)加强日常检查巡视，保证给排水系统正常运行使用；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(2)建立正常供水管理制度，保证水质符合国家标准；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(3)加强巡视检查，防止跑、冒、滴、漏，保证设备设施完好；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(4)保持水箱清洁卫生；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(5)保持室内外排水系统通畅；消防栓、消防泵设备完好；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(6)设备出现故障时，维修人员应在</w:t>
      </w:r>
      <w:r>
        <w:rPr>
          <w:rFonts w:ascii="宋体" w:hAnsi="宋体" w:hint="eastAsia"/>
          <w:color w:val="000000"/>
          <w:sz w:val="24"/>
        </w:rPr>
        <w:t>2</w:t>
      </w:r>
      <w:r w:rsidRPr="00F03A7B">
        <w:rPr>
          <w:rFonts w:ascii="宋体" w:hAnsi="宋体" w:hint="eastAsia"/>
          <w:color w:val="000000"/>
          <w:sz w:val="24"/>
        </w:rPr>
        <w:t>0分钟内到达现场，零维修合格率达到100%，一般性故障排除不过夜；</w:t>
      </w:r>
    </w:p>
    <w:p w:rsidR="00BA4729" w:rsidRDefault="00BA4729" w:rsidP="00BA4729">
      <w:pPr>
        <w:spacing w:line="360" w:lineRule="auto"/>
        <w:rPr>
          <w:rFonts w:ascii="宋体" w:hAnsi="宋体" w:hint="eastAsia"/>
          <w:color w:val="000000"/>
          <w:sz w:val="24"/>
        </w:rPr>
      </w:pPr>
      <w:r w:rsidRPr="00F03A7B">
        <w:rPr>
          <w:rFonts w:ascii="宋体" w:hAnsi="宋体" w:hint="eastAsia"/>
          <w:color w:val="000000"/>
          <w:sz w:val="24"/>
        </w:rPr>
        <w:t>(7)作好节约用水工作。</w:t>
      </w:r>
    </w:p>
    <w:p w:rsidR="00BA4729" w:rsidRPr="00F03A7B" w:rsidRDefault="00BA4729" w:rsidP="00BA4729">
      <w:pPr>
        <w:spacing w:line="360" w:lineRule="auto"/>
        <w:rPr>
          <w:rFonts w:ascii="宋体" w:hAnsi="宋体"/>
          <w:color w:val="000000"/>
          <w:sz w:val="24"/>
        </w:rPr>
      </w:pPr>
    </w:p>
    <w:p w:rsidR="00593F13" w:rsidRDefault="00593F13" w:rsidP="00593F13">
      <w:pPr>
        <w:spacing w:afterLines="50" w:after="156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（二）</w:t>
      </w:r>
      <w:r w:rsidRPr="00F03A7B">
        <w:rPr>
          <w:rFonts w:ascii="宋体" w:hAnsi="宋体"/>
          <w:b/>
          <w:sz w:val="24"/>
        </w:rPr>
        <w:t>保洁服务</w:t>
      </w:r>
    </w:p>
    <w:p w:rsidR="00F4001D" w:rsidRDefault="00F4001D" w:rsidP="00593F13">
      <w:pPr>
        <w:spacing w:afterLines="50" w:after="156"/>
        <w:ind w:left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服务内容与要求</w:t>
      </w:r>
    </w:p>
    <w:p w:rsidR="00F4001D" w:rsidRDefault="00F4001D" w:rsidP="00593F13">
      <w:pPr>
        <w:spacing w:afterLines="50" w:after="156"/>
        <w:ind w:left="435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公共区域</w:t>
      </w:r>
      <w:r w:rsidR="00080AA2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无灰尘、污渍、油迹、异味，洁净</w:t>
      </w:r>
    </w:p>
    <w:p w:rsidR="00593F13" w:rsidRDefault="00F4001D" w:rsidP="00593F13">
      <w:pPr>
        <w:spacing w:afterLines="50" w:after="156"/>
        <w:ind w:left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会议室</w:t>
      </w:r>
      <w:r w:rsidR="00080AA2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 xml:space="preserve">   无杂物、灰尘、污渍、印迹，干净整洁</w:t>
      </w:r>
    </w:p>
    <w:p w:rsidR="00593F13" w:rsidRDefault="00593F13" w:rsidP="00593F13">
      <w:pPr>
        <w:adjustRightInd w:val="0"/>
        <w:spacing w:line="360" w:lineRule="auto"/>
        <w:jc w:val="center"/>
        <w:textAlignment w:val="baseline"/>
        <w:rPr>
          <w:rFonts w:ascii="宋体" w:hAnsi="宋体"/>
          <w:kern w:val="0"/>
          <w:sz w:val="24"/>
        </w:rPr>
      </w:pPr>
    </w:p>
    <w:p w:rsidR="00593F13" w:rsidRPr="00593F13" w:rsidRDefault="00593F13" w:rsidP="00593F13">
      <w:pPr>
        <w:adjustRightInd w:val="0"/>
        <w:spacing w:line="360" w:lineRule="auto"/>
        <w:jc w:val="center"/>
        <w:textAlignment w:val="baseline"/>
        <w:rPr>
          <w:rFonts w:ascii="宋体" w:hAnsi="宋体" w:hint="eastAsia"/>
          <w:b/>
          <w:kern w:val="0"/>
          <w:sz w:val="24"/>
        </w:rPr>
      </w:pPr>
      <w:r>
        <w:rPr>
          <w:rFonts w:ascii="宋体" w:hAnsi="宋体"/>
          <w:kern w:val="0"/>
          <w:sz w:val="24"/>
        </w:rPr>
        <w:br w:type="column"/>
      </w:r>
      <w:r w:rsidRPr="00593F13">
        <w:rPr>
          <w:rFonts w:ascii="宋体" w:hAnsi="宋体" w:hint="eastAsia"/>
          <w:b/>
          <w:kern w:val="0"/>
          <w:sz w:val="24"/>
        </w:rPr>
        <w:lastRenderedPageBreak/>
        <w:t>附  件</w:t>
      </w:r>
    </w:p>
    <w:p w:rsidR="00593F13" w:rsidRPr="00966318" w:rsidRDefault="00593F13" w:rsidP="00593F13">
      <w:pPr>
        <w:adjustRightInd w:val="0"/>
        <w:spacing w:line="360" w:lineRule="auto"/>
        <w:jc w:val="left"/>
        <w:textAlignment w:val="baseline"/>
        <w:rPr>
          <w:rFonts w:ascii="宋体" w:hAnsi="宋体" w:hint="eastAsia"/>
          <w:kern w:val="0"/>
          <w:sz w:val="24"/>
        </w:rPr>
      </w:pP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一、给水、排水、排污设施设备配置状况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供水由校园管网直接提供，九口深井联合供给。共有四根入户管，三根管</w:t>
      </w:r>
      <w:proofErr w:type="gramStart"/>
      <w:r w:rsidRPr="00966318">
        <w:rPr>
          <w:rFonts w:ascii="宋体" w:hAnsi="宋体" w:hint="eastAsia"/>
          <w:kern w:val="0"/>
          <w:sz w:val="24"/>
        </w:rPr>
        <w:t>径</w:t>
      </w:r>
      <w:proofErr w:type="gramEnd"/>
      <w:r w:rsidRPr="00966318">
        <w:rPr>
          <w:rFonts w:ascii="宋体" w:hAnsi="宋体" w:hint="eastAsia"/>
          <w:kern w:val="0"/>
          <w:sz w:val="24"/>
        </w:rPr>
        <w:t>DN100，其中两根位于西侧地下一层2-3轴/C-B轴，标高</w:t>
      </w:r>
      <w:smartTag w:uri="urn:schemas-microsoft-com:office:smarttags" w:element="chmetcnv">
        <w:smartTagPr>
          <w:attr w:name="UnitName" w:val="m"/>
          <w:attr w:name="SourceValue" w:val="1.4"/>
          <w:attr w:name="HasSpace" w:val="False"/>
          <w:attr w:name="Negative" w:val="True"/>
          <w:attr w:name="NumberType" w:val="1"/>
          <w:attr w:name="TCSC" w:val="0"/>
        </w:smartTagPr>
        <w:r w:rsidRPr="00966318">
          <w:rPr>
            <w:rFonts w:ascii="宋体" w:hAnsi="宋体" w:hint="eastAsia"/>
            <w:kern w:val="0"/>
            <w:sz w:val="24"/>
          </w:rPr>
          <w:t>-1.40m</w:t>
        </w:r>
      </w:smartTag>
      <w:r w:rsidRPr="00966318">
        <w:rPr>
          <w:rFonts w:ascii="宋体" w:hAnsi="宋体" w:hint="eastAsia"/>
          <w:kern w:val="0"/>
          <w:sz w:val="24"/>
        </w:rPr>
        <w:t>，另一根北侧地下一层C轴/5-6轴，标高</w:t>
      </w:r>
      <w:smartTag w:uri="urn:schemas-microsoft-com:office:smarttags" w:element="chmetcnv">
        <w:smartTagPr>
          <w:attr w:name="UnitName" w:val="m"/>
          <w:attr w:name="SourceValue" w:val="1.1"/>
          <w:attr w:name="HasSpace" w:val="False"/>
          <w:attr w:name="Negative" w:val="True"/>
          <w:attr w:name="NumberType" w:val="1"/>
          <w:attr w:name="TCSC" w:val="0"/>
        </w:smartTagPr>
        <w:r w:rsidRPr="00966318">
          <w:rPr>
            <w:rFonts w:ascii="宋体" w:hAnsi="宋体" w:hint="eastAsia"/>
            <w:kern w:val="0"/>
            <w:sz w:val="24"/>
          </w:rPr>
          <w:t>-1.10m</w:t>
        </w:r>
      </w:smartTag>
      <w:r w:rsidRPr="00966318">
        <w:rPr>
          <w:rFonts w:ascii="宋体" w:hAnsi="宋体" w:hint="eastAsia"/>
          <w:kern w:val="0"/>
          <w:sz w:val="24"/>
        </w:rPr>
        <w:t>；第四根管</w:t>
      </w:r>
      <w:proofErr w:type="gramStart"/>
      <w:r w:rsidRPr="00966318">
        <w:rPr>
          <w:rFonts w:ascii="宋体" w:hAnsi="宋体" w:hint="eastAsia"/>
          <w:kern w:val="0"/>
          <w:sz w:val="24"/>
        </w:rPr>
        <w:t>径</w:t>
      </w:r>
      <w:proofErr w:type="gramEnd"/>
      <w:r w:rsidRPr="00966318">
        <w:rPr>
          <w:rFonts w:ascii="宋体" w:hAnsi="宋体" w:hint="eastAsia"/>
          <w:kern w:val="0"/>
          <w:sz w:val="24"/>
        </w:rPr>
        <w:t>DN70，位于北侧地下一层J轴/3-4轴，标高</w:t>
      </w:r>
      <w:smartTag w:uri="urn:schemas-microsoft-com:office:smarttags" w:element="chmetcnv">
        <w:smartTagPr>
          <w:attr w:name="UnitName" w:val="m"/>
          <w:attr w:name="SourceValue" w:val="1.4"/>
          <w:attr w:name="HasSpace" w:val="False"/>
          <w:attr w:name="Negative" w:val="True"/>
          <w:attr w:name="NumberType" w:val="1"/>
          <w:attr w:name="TCSC" w:val="0"/>
        </w:smartTagPr>
        <w:r w:rsidRPr="00966318">
          <w:rPr>
            <w:rFonts w:ascii="宋体" w:hAnsi="宋体" w:hint="eastAsia"/>
            <w:kern w:val="0"/>
            <w:sz w:val="24"/>
          </w:rPr>
          <w:t>-1.40m</w:t>
        </w:r>
      </w:smartTag>
      <w:r w:rsidRPr="00966318">
        <w:rPr>
          <w:rFonts w:ascii="宋体" w:hAnsi="宋体" w:hint="eastAsia"/>
          <w:kern w:val="0"/>
          <w:sz w:val="24"/>
        </w:rPr>
        <w:t>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消防和喷淋管道由西侧地下一层2-3轴/C-B轴入户，标高</w:t>
      </w:r>
      <w:smartTag w:uri="urn:schemas-microsoft-com:office:smarttags" w:element="chmetcnv">
        <w:smartTagPr>
          <w:attr w:name="UnitName" w:val="m"/>
          <w:attr w:name="SourceValue" w:val="1.4"/>
          <w:attr w:name="HasSpace" w:val="False"/>
          <w:attr w:name="Negative" w:val="True"/>
          <w:attr w:name="NumberType" w:val="1"/>
          <w:attr w:name="TCSC" w:val="0"/>
        </w:smartTagPr>
        <w:r w:rsidRPr="00966318">
          <w:rPr>
            <w:rFonts w:ascii="宋体" w:hAnsi="宋体" w:hint="eastAsia"/>
            <w:kern w:val="0"/>
            <w:sz w:val="24"/>
          </w:rPr>
          <w:t>-1.40m</w:t>
        </w:r>
      </w:smartTag>
      <w:r w:rsidRPr="00966318">
        <w:rPr>
          <w:rFonts w:ascii="宋体" w:hAnsi="宋体" w:hint="eastAsia"/>
          <w:kern w:val="0"/>
          <w:sz w:val="24"/>
        </w:rPr>
        <w:t>，管径DN150，在地下一层消防水泵房设45kw喷淋泵两台，15kw消防栓加压给水泵两台，湿式报警阀一台。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屋面雨水采用重力流内排水，雨水经12条管径DN100的雨水管收集后排到室外散水。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室内排水采用生活污、废水合流制。卫生间污水排入化粪池，污水处理达标后排放。地下一层</w:t>
      </w:r>
      <w:proofErr w:type="gramStart"/>
      <w:r w:rsidRPr="00966318">
        <w:rPr>
          <w:rFonts w:ascii="宋体" w:hAnsi="宋体" w:hint="eastAsia"/>
          <w:kern w:val="0"/>
          <w:sz w:val="24"/>
        </w:rPr>
        <w:t>污</w:t>
      </w:r>
      <w:proofErr w:type="gramEnd"/>
      <w:r w:rsidRPr="00966318">
        <w:rPr>
          <w:rFonts w:ascii="宋体" w:hAnsi="宋体" w:hint="eastAsia"/>
          <w:kern w:val="0"/>
          <w:sz w:val="24"/>
        </w:rPr>
        <w:t>废水排到8个集水坑，由集水坑内的提升泵排出。实验室的无毒废水直接排入室外废水管道。每个集水坑配置两台潜污泵（或潜水泵），</w:t>
      </w:r>
      <w:proofErr w:type="gramStart"/>
      <w:r w:rsidRPr="00966318">
        <w:rPr>
          <w:rFonts w:ascii="宋体" w:hAnsi="宋体" w:hint="eastAsia"/>
          <w:kern w:val="0"/>
          <w:sz w:val="24"/>
        </w:rPr>
        <w:t>一</w:t>
      </w:r>
      <w:proofErr w:type="gramEnd"/>
      <w:r w:rsidRPr="00966318">
        <w:rPr>
          <w:rFonts w:ascii="宋体" w:hAnsi="宋体" w:hint="eastAsia"/>
          <w:kern w:val="0"/>
          <w:sz w:val="24"/>
        </w:rPr>
        <w:t>备一用，2.2kw潜水泵两台，1.1kw潜污泵两台，1.5kw潜污泵两台，1.5kw潜水泵十台。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二、设施设备的主要技术参数和指标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采暖系统采用上供</w:t>
      </w:r>
      <w:proofErr w:type="gramStart"/>
      <w:r w:rsidRPr="00966318">
        <w:rPr>
          <w:rFonts w:ascii="宋体" w:hAnsi="宋体" w:hint="eastAsia"/>
          <w:kern w:val="0"/>
          <w:sz w:val="24"/>
        </w:rPr>
        <w:t>中回式垂直</w:t>
      </w:r>
      <w:proofErr w:type="gramEnd"/>
      <w:r w:rsidRPr="00966318">
        <w:rPr>
          <w:rFonts w:ascii="宋体" w:hAnsi="宋体" w:hint="eastAsia"/>
          <w:kern w:val="0"/>
          <w:sz w:val="24"/>
        </w:rPr>
        <w:t>单管跨越式异程系统，散热器采用灰铸铁柱型散热器。热源由学校热力提供，在北侧地下一层2-4轴/J轴和西侧地下一层2-3轴/B-C轴入户。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空调系统为VRV变频空调系统，主楼室内机为149</w:t>
      </w:r>
      <w:proofErr w:type="gramStart"/>
      <w:r w:rsidRPr="00966318">
        <w:rPr>
          <w:rFonts w:ascii="宋体" w:hAnsi="宋体" w:hint="eastAsia"/>
          <w:kern w:val="0"/>
          <w:sz w:val="24"/>
        </w:rPr>
        <w:t>台风机</w:t>
      </w:r>
      <w:proofErr w:type="gramEnd"/>
      <w:r w:rsidRPr="00966318">
        <w:rPr>
          <w:rFonts w:ascii="宋体" w:hAnsi="宋体" w:hint="eastAsia"/>
          <w:kern w:val="0"/>
          <w:sz w:val="24"/>
        </w:rPr>
        <w:t>盘管，室外机13台；辅楼会议室安装8台卡式机，室内风机盘管17台，室外机5台。</w:t>
      </w:r>
    </w:p>
    <w:p w:rsidR="00593F13" w:rsidRPr="00966318" w:rsidRDefault="00593F13" w:rsidP="00593F13">
      <w:pPr>
        <w:widowControl/>
        <w:snapToGrid w:val="0"/>
        <w:spacing w:line="360" w:lineRule="auto"/>
        <w:ind w:firstLine="480"/>
        <w:rPr>
          <w:rFonts w:ascii="宋体" w:hAnsi="宋体"/>
          <w:kern w:val="0"/>
          <w:sz w:val="24"/>
        </w:rPr>
      </w:pPr>
      <w:r w:rsidRPr="00966318">
        <w:rPr>
          <w:rFonts w:ascii="宋体" w:hAnsi="宋体" w:hint="eastAsia"/>
          <w:kern w:val="0"/>
          <w:sz w:val="24"/>
        </w:rPr>
        <w:t>通风系统，主楼和</w:t>
      </w:r>
      <w:proofErr w:type="gramStart"/>
      <w:r w:rsidRPr="00966318">
        <w:rPr>
          <w:rFonts w:ascii="宋体" w:hAnsi="宋体" w:hint="eastAsia"/>
          <w:kern w:val="0"/>
          <w:sz w:val="24"/>
        </w:rPr>
        <w:t>辅楼</w:t>
      </w:r>
      <w:proofErr w:type="gramEnd"/>
      <w:r w:rsidRPr="00966318">
        <w:rPr>
          <w:rFonts w:ascii="宋体" w:hAnsi="宋体" w:hint="eastAsia"/>
          <w:kern w:val="0"/>
          <w:sz w:val="24"/>
        </w:rPr>
        <w:t>屋顶有加压送风机2台，消防排烟机2台，消防高温排烟风机2台，室内共有通风机29台，地下一层有新风处理机2台，地下一层和</w:t>
      </w:r>
      <w:proofErr w:type="gramStart"/>
      <w:r w:rsidRPr="00966318">
        <w:rPr>
          <w:rFonts w:ascii="宋体" w:hAnsi="宋体" w:hint="eastAsia"/>
          <w:kern w:val="0"/>
          <w:sz w:val="24"/>
        </w:rPr>
        <w:t>辅楼</w:t>
      </w:r>
      <w:proofErr w:type="gramEnd"/>
      <w:r w:rsidRPr="00966318">
        <w:rPr>
          <w:rFonts w:ascii="宋体" w:hAnsi="宋体" w:hint="eastAsia"/>
          <w:kern w:val="0"/>
          <w:sz w:val="24"/>
        </w:rPr>
        <w:t>屋顶有全热交换器6台，高效低噪混</w:t>
      </w:r>
      <w:proofErr w:type="gramStart"/>
      <w:r w:rsidRPr="00966318">
        <w:rPr>
          <w:rFonts w:ascii="宋体" w:hAnsi="宋体" w:hint="eastAsia"/>
          <w:kern w:val="0"/>
          <w:sz w:val="24"/>
        </w:rPr>
        <w:t>流风机</w:t>
      </w:r>
      <w:proofErr w:type="gramEnd"/>
      <w:r w:rsidRPr="00966318">
        <w:rPr>
          <w:rFonts w:ascii="宋体" w:hAnsi="宋体" w:hint="eastAsia"/>
          <w:kern w:val="0"/>
          <w:sz w:val="24"/>
        </w:rPr>
        <w:t>4台。</w:t>
      </w:r>
    </w:p>
    <w:p w:rsidR="00593F13" w:rsidRPr="00966318" w:rsidRDefault="00593F13" w:rsidP="00593F13">
      <w:pPr>
        <w:adjustRightInd w:val="0"/>
        <w:spacing w:line="360" w:lineRule="auto"/>
        <w:jc w:val="left"/>
        <w:textAlignment w:val="baseline"/>
        <w:rPr>
          <w:rFonts w:ascii="宋体" w:hAnsi="宋体" w:hint="eastAsia"/>
          <w:kern w:val="0"/>
          <w:sz w:val="24"/>
        </w:rPr>
      </w:pPr>
    </w:p>
    <w:p w:rsidR="00EE78AF" w:rsidRPr="00593F13" w:rsidRDefault="00EE78AF"/>
    <w:sectPr w:rsidR="00EE78AF" w:rsidRPr="00593F1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37" w:rsidRDefault="004A0F37">
      <w:r>
        <w:separator/>
      </w:r>
    </w:p>
  </w:endnote>
  <w:endnote w:type="continuationSeparator" w:id="0">
    <w:p w:rsidR="004A0F37" w:rsidRDefault="004A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F13" w:rsidRDefault="00593F1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593F13" w:rsidRDefault="00593F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F13" w:rsidRDefault="00593F13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70BA8">
      <w:rPr>
        <w:rStyle w:val="a3"/>
        <w:noProof/>
      </w:rPr>
      <w:t>9</w:t>
    </w:r>
    <w:r>
      <w:fldChar w:fldCharType="end"/>
    </w:r>
  </w:p>
  <w:p w:rsidR="00593F13" w:rsidRDefault="00593F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37" w:rsidRDefault="004A0F37">
      <w:r>
        <w:separator/>
      </w:r>
    </w:p>
  </w:footnote>
  <w:footnote w:type="continuationSeparator" w:id="0">
    <w:p w:rsidR="004A0F37" w:rsidRDefault="004A0F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chineseCountingThousand"/>
      <w:lvlText w:val="第%1部分"/>
      <w:lvlJc w:val="left"/>
      <w:pPr>
        <w:tabs>
          <w:tab w:val="num" w:pos="939"/>
        </w:tabs>
        <w:ind w:left="939" w:hanging="420"/>
      </w:pPr>
      <w:rPr>
        <w:rFonts w:ascii="黑体" w:eastAsia="黑体" w:hint="eastAsia"/>
        <w:b w:val="0"/>
        <w:sz w:val="52"/>
        <w:szCs w:val="52"/>
      </w:rPr>
    </w:lvl>
    <w:lvl w:ilvl="1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b/>
        <w:color w:val="auto"/>
        <w:sz w:val="32"/>
        <w:szCs w:val="32"/>
      </w:rPr>
    </w:lvl>
    <w:lvl w:ilvl="2">
      <w:start w:val="1"/>
      <w:numFmt w:val="decimal"/>
      <w:lvlText w:val="%3、"/>
      <w:lvlJc w:val="left"/>
      <w:pPr>
        <w:tabs>
          <w:tab w:val="num" w:pos="1260"/>
        </w:tabs>
        <w:ind w:left="1260" w:hanging="420"/>
      </w:pPr>
      <w:rPr>
        <w:b/>
        <w:sz w:val="24"/>
        <w:szCs w:val="24"/>
      </w:rPr>
    </w:lvl>
    <w:lvl w:ilvl="3">
      <w:start w:val="1"/>
      <w:numFmt w:val="japaneseCounting"/>
      <w:lvlText w:val="%4、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9"/>
    <w:multiLevelType w:val="multilevel"/>
    <w:tmpl w:val="00000009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E"/>
    <w:multiLevelType w:val="multilevel"/>
    <w:tmpl w:val="0000000E"/>
    <w:lvl w:ilvl="0">
      <w:start w:val="1"/>
      <w:numFmt w:val="chineseCountingThousand"/>
      <w:lvlText w:val="（%1）"/>
      <w:lvlJc w:val="left"/>
      <w:pPr>
        <w:tabs>
          <w:tab w:val="num" w:pos="1325"/>
        </w:tabs>
        <w:ind w:left="13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tabs>
          <w:tab w:val="num" w:pos="1320"/>
        </w:tabs>
        <w:ind w:left="1320" w:hanging="420"/>
      </w:pPr>
    </w:lvl>
    <w:lvl w:ilvl="2">
      <w:start w:val="1"/>
      <w:numFmt w:val="ideographEnclosedCircle"/>
      <w:lvlText w:val="%3"/>
      <w:lvlJc w:val="left"/>
      <w:pPr>
        <w:ind w:left="16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12"/>
    <w:multiLevelType w:val="multilevel"/>
    <w:tmpl w:val="00000012"/>
    <w:lvl w:ilvl="0">
      <w:start w:val="1"/>
      <w:numFmt w:val="decimal"/>
      <w:lvlText w:val="（%1）"/>
      <w:lvlJc w:val="left"/>
      <w:pPr>
        <w:tabs>
          <w:tab w:val="num" w:pos="2487"/>
        </w:tabs>
        <w:ind w:left="2487" w:hanging="720"/>
      </w:pPr>
    </w:lvl>
    <w:lvl w:ilvl="1">
      <w:start w:val="1"/>
      <w:numFmt w:val="lowerLetter"/>
      <w:lvlText w:val="%2)"/>
      <w:lvlJc w:val="left"/>
      <w:pPr>
        <w:tabs>
          <w:tab w:val="num" w:pos="1321"/>
        </w:tabs>
        <w:ind w:left="1321" w:hanging="4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2C"/>
    <w:multiLevelType w:val="multilevel"/>
    <w:tmpl w:val="0000002C"/>
    <w:lvl w:ilvl="0">
      <w:start w:val="1"/>
      <w:numFmt w:val="decimal"/>
      <w:lvlText w:val="（%1）"/>
      <w:lvlJc w:val="left"/>
      <w:pPr>
        <w:tabs>
          <w:tab w:val="num" w:pos="2487"/>
        </w:tabs>
        <w:ind w:left="2487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2E"/>
    <w:multiLevelType w:val="multilevel"/>
    <w:tmpl w:val="0000002E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6">
    <w:nsid w:val="00000030"/>
    <w:multiLevelType w:val="multilevel"/>
    <w:tmpl w:val="00000030"/>
    <w:lvl w:ilvl="0">
      <w:start w:val="1"/>
      <w:numFmt w:val="chineseCountingThousand"/>
      <w:lvlText w:val="第%1部分"/>
      <w:lvlJc w:val="left"/>
      <w:pPr>
        <w:tabs>
          <w:tab w:val="num" w:pos="939"/>
        </w:tabs>
        <w:ind w:left="939" w:hanging="420"/>
      </w:pPr>
      <w:rPr>
        <w:sz w:val="52"/>
        <w:szCs w:val="52"/>
      </w:rPr>
    </w:lvl>
    <w:lvl w:ilvl="1">
      <w:start w:val="1"/>
      <w:numFmt w:val="chineseCountingThousand"/>
      <w:lvlText w:val="%2、"/>
      <w:lvlJc w:val="left"/>
      <w:pPr>
        <w:tabs>
          <w:tab w:val="num" w:pos="840"/>
        </w:tabs>
        <w:ind w:left="840" w:hanging="420"/>
      </w:pPr>
      <w:rPr>
        <w:b/>
        <w:color w:val="auto"/>
        <w:sz w:val="32"/>
        <w:szCs w:val="32"/>
      </w:rPr>
    </w:lvl>
    <w:lvl w:ilvl="2">
      <w:start w:val="1"/>
      <w:numFmt w:val="decimal"/>
      <w:lvlText w:val="%3、"/>
      <w:lvlJc w:val="left"/>
      <w:pPr>
        <w:tabs>
          <w:tab w:val="num" w:pos="1260"/>
        </w:tabs>
        <w:ind w:left="1260" w:hanging="420"/>
      </w:pPr>
      <w:rPr>
        <w:b/>
        <w:sz w:val="24"/>
        <w:szCs w:val="24"/>
      </w:rPr>
    </w:lvl>
    <w:lvl w:ilvl="3">
      <w:start w:val="1"/>
      <w:numFmt w:val="japaneseCounting"/>
      <w:lvlText w:val="%4、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000003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ascii="宋体" w:eastAsia="宋体" w:hAnsi="宋体" w:hint="eastAsia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8">
    <w:nsid w:val="0E71299A"/>
    <w:multiLevelType w:val="hybridMultilevel"/>
    <w:tmpl w:val="B0BA6994"/>
    <w:lvl w:ilvl="0" w:tplc="68B20C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12FA3240"/>
    <w:multiLevelType w:val="hybridMultilevel"/>
    <w:tmpl w:val="7BAC086E"/>
    <w:lvl w:ilvl="0" w:tplc="9E76873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15C96F90"/>
    <w:multiLevelType w:val="hybridMultilevel"/>
    <w:tmpl w:val="635AEBA2"/>
    <w:lvl w:ilvl="0" w:tplc="29B8E2C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1CB9286C"/>
    <w:multiLevelType w:val="hybridMultilevel"/>
    <w:tmpl w:val="43184514"/>
    <w:lvl w:ilvl="0" w:tplc="6B561AC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0B044A4"/>
    <w:multiLevelType w:val="hybridMultilevel"/>
    <w:tmpl w:val="C246A7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45C42C9A"/>
    <w:multiLevelType w:val="multilevel"/>
    <w:tmpl w:val="C0AE8AFE"/>
    <w:lvl w:ilvl="0">
      <w:start w:val="1"/>
      <w:numFmt w:val="decimal"/>
      <w:pStyle w:val="10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7480049"/>
    <w:multiLevelType w:val="hybridMultilevel"/>
    <w:tmpl w:val="82BAC1E6"/>
    <w:lvl w:ilvl="0" w:tplc="32BA6CB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58E8904">
      <w:start w:val="7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7864548"/>
    <w:multiLevelType w:val="hybridMultilevel"/>
    <w:tmpl w:val="8076BE1C"/>
    <w:lvl w:ilvl="0" w:tplc="47E2F5CE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>
    <w:nsid w:val="6E115154"/>
    <w:multiLevelType w:val="hybridMultilevel"/>
    <w:tmpl w:val="0DDAD18E"/>
    <w:lvl w:ilvl="0" w:tplc="79701E1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6532812"/>
    <w:multiLevelType w:val="hybridMultilevel"/>
    <w:tmpl w:val="6AC6A128"/>
    <w:lvl w:ilvl="0" w:tplc="729A07C4">
      <w:start w:val="7"/>
      <w:numFmt w:val="decimal"/>
      <w:lvlText w:val="%1、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num w:numId="1">
    <w:abstractNumId w:val="5"/>
  </w:num>
  <w:num w:numId="2">
    <w:abstractNumId w:val="0"/>
  </w:num>
  <w:num w:numId="3">
    <w:abstractNumId w:val="6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</w:num>
  <w:num w:numId="6">
    <w:abstractNumId w:val="7"/>
    <w:lvlOverride w:ilvl="2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1">
      <w:startOverride w:val="1"/>
    </w:lvlOverride>
  </w:num>
  <w:num w:numId="10">
    <w:abstractNumId w:val="3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3"/>
  </w:num>
  <w:num w:numId="13">
    <w:abstractNumId w:val="17"/>
  </w:num>
  <w:num w:numId="14">
    <w:abstractNumId w:val="8"/>
  </w:num>
  <w:num w:numId="15">
    <w:abstractNumId w:val="14"/>
  </w:num>
  <w:num w:numId="16">
    <w:abstractNumId w:val="16"/>
  </w:num>
  <w:num w:numId="17">
    <w:abstractNumId w:val="10"/>
  </w:num>
  <w:num w:numId="18">
    <w:abstractNumId w:val="11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F13"/>
    <w:rsid w:val="00080AA2"/>
    <w:rsid w:val="000D115A"/>
    <w:rsid w:val="00125A9E"/>
    <w:rsid w:val="001E46CB"/>
    <w:rsid w:val="00207226"/>
    <w:rsid w:val="0041406D"/>
    <w:rsid w:val="0049182E"/>
    <w:rsid w:val="004A0F37"/>
    <w:rsid w:val="00593F13"/>
    <w:rsid w:val="00620E5F"/>
    <w:rsid w:val="006E7661"/>
    <w:rsid w:val="00720245"/>
    <w:rsid w:val="009610C4"/>
    <w:rsid w:val="00A70BA8"/>
    <w:rsid w:val="00AD04E4"/>
    <w:rsid w:val="00BA4729"/>
    <w:rsid w:val="00D5040D"/>
    <w:rsid w:val="00ED29C4"/>
    <w:rsid w:val="00EE78AF"/>
    <w:rsid w:val="00F4001D"/>
    <w:rsid w:val="00FD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1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593F13"/>
    <w:pPr>
      <w:keepNext/>
      <w:keepLines/>
      <w:widowControl/>
      <w:numPr>
        <w:numId w:val="12"/>
      </w:numPr>
      <w:snapToGrid w:val="0"/>
      <w:spacing w:before="340" w:after="330"/>
      <w:jc w:val="left"/>
      <w:outlineLvl w:val="0"/>
    </w:pPr>
    <w:rPr>
      <w:rFonts w:ascii="华文细黑" w:eastAsia="华文细黑" w:cs="宋体"/>
      <w:b/>
      <w:bCs/>
      <w:sz w:val="52"/>
      <w:szCs w:val="44"/>
    </w:rPr>
  </w:style>
  <w:style w:type="paragraph" w:styleId="2">
    <w:name w:val="heading 2"/>
    <w:basedOn w:val="a"/>
    <w:link w:val="2Char"/>
    <w:qFormat/>
    <w:rsid w:val="00593F13"/>
    <w:pPr>
      <w:numPr>
        <w:ilvl w:val="1"/>
        <w:numId w:val="12"/>
      </w:numPr>
      <w:spacing w:before="260" w:after="260"/>
      <w:jc w:val="left"/>
      <w:outlineLvl w:val="1"/>
    </w:pPr>
    <w:rPr>
      <w:rFonts w:ascii="华文细黑" w:eastAsia="华文细黑" w:hAnsi="Arial" w:cs="宋体"/>
      <w:b/>
      <w:bCs/>
      <w:sz w:val="44"/>
      <w:szCs w:val="32"/>
    </w:rPr>
  </w:style>
  <w:style w:type="paragraph" w:styleId="3">
    <w:name w:val="heading 3"/>
    <w:basedOn w:val="a"/>
    <w:next w:val="a"/>
    <w:link w:val="3Char"/>
    <w:qFormat/>
    <w:rsid w:val="00593F13"/>
    <w:pPr>
      <w:keepNext/>
      <w:keepLines/>
      <w:widowControl/>
      <w:numPr>
        <w:ilvl w:val="2"/>
        <w:numId w:val="12"/>
      </w:numPr>
      <w:spacing w:before="260" w:after="260" w:line="413" w:lineRule="auto"/>
      <w:jc w:val="left"/>
      <w:outlineLvl w:val="2"/>
    </w:pPr>
    <w:rPr>
      <w:rFonts w:eastAsia="华文细黑"/>
      <w:bCs/>
      <w:sz w:val="36"/>
      <w:szCs w:val="32"/>
    </w:rPr>
  </w:style>
  <w:style w:type="paragraph" w:styleId="4">
    <w:name w:val="heading 4"/>
    <w:basedOn w:val="a"/>
    <w:next w:val="a"/>
    <w:link w:val="4Char"/>
    <w:qFormat/>
    <w:rsid w:val="00593F13"/>
    <w:pPr>
      <w:keepNext/>
      <w:keepLines/>
      <w:widowControl/>
      <w:numPr>
        <w:ilvl w:val="3"/>
        <w:numId w:val="12"/>
      </w:numPr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593F13"/>
    <w:pPr>
      <w:keepNext/>
      <w:keepLines/>
      <w:widowControl/>
      <w:numPr>
        <w:ilvl w:val="4"/>
        <w:numId w:val="12"/>
      </w:numPr>
      <w:spacing w:before="280" w:after="290" w:line="372" w:lineRule="auto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593F13"/>
    <w:pPr>
      <w:keepNext/>
      <w:keepLines/>
      <w:widowControl/>
      <w:numPr>
        <w:ilvl w:val="5"/>
        <w:numId w:val="12"/>
      </w:numPr>
      <w:spacing w:before="240" w:after="64" w:line="317" w:lineRule="auto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593F13"/>
    <w:pPr>
      <w:keepNext/>
      <w:keepLines/>
      <w:widowControl/>
      <w:numPr>
        <w:ilvl w:val="6"/>
        <w:numId w:val="12"/>
      </w:numPr>
      <w:spacing w:before="240" w:after="64" w:line="317" w:lineRule="auto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593F13"/>
    <w:pPr>
      <w:keepNext/>
      <w:keepLines/>
      <w:widowControl/>
      <w:numPr>
        <w:ilvl w:val="7"/>
        <w:numId w:val="12"/>
      </w:numPr>
      <w:spacing w:before="240" w:after="64" w:line="317" w:lineRule="auto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593F13"/>
    <w:pPr>
      <w:keepNext/>
      <w:keepLines/>
      <w:widowControl/>
      <w:numPr>
        <w:ilvl w:val="8"/>
        <w:numId w:val="12"/>
      </w:numPr>
      <w:spacing w:before="240" w:after="64" w:line="317" w:lineRule="auto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0"/>
    <w:rsid w:val="00593F13"/>
    <w:rPr>
      <w:rFonts w:ascii="华文细黑" w:eastAsia="华文细黑" w:hAnsi="Times New Roman" w:cs="宋体"/>
      <w:b/>
      <w:bCs/>
      <w:sz w:val="52"/>
      <w:szCs w:val="44"/>
    </w:rPr>
  </w:style>
  <w:style w:type="character" w:customStyle="1" w:styleId="2Char">
    <w:name w:val="标题 2 Char"/>
    <w:link w:val="2"/>
    <w:rsid w:val="00593F13"/>
    <w:rPr>
      <w:rFonts w:ascii="华文细黑" w:eastAsia="华文细黑" w:hAnsi="Arial" w:cs="宋体"/>
      <w:b/>
      <w:bCs/>
      <w:sz w:val="44"/>
      <w:szCs w:val="32"/>
    </w:rPr>
  </w:style>
  <w:style w:type="character" w:customStyle="1" w:styleId="3Char">
    <w:name w:val="标题 3 Char"/>
    <w:link w:val="3"/>
    <w:rsid w:val="00593F13"/>
    <w:rPr>
      <w:rFonts w:ascii="Times New Roman" w:eastAsia="华文细黑" w:hAnsi="Times New Roman" w:cs="Times New Roman"/>
      <w:bCs/>
      <w:sz w:val="36"/>
      <w:szCs w:val="32"/>
    </w:rPr>
  </w:style>
  <w:style w:type="character" w:customStyle="1" w:styleId="4Char">
    <w:name w:val="标题 4 Char"/>
    <w:link w:val="4"/>
    <w:rsid w:val="00593F13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rsid w:val="00593F1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rsid w:val="00593F13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link w:val="7"/>
    <w:rsid w:val="00593F1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rsid w:val="00593F13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link w:val="9"/>
    <w:rsid w:val="00593F13"/>
    <w:rPr>
      <w:rFonts w:ascii="Arial" w:eastAsia="黑体" w:hAnsi="Arial" w:cs="Times New Roman"/>
      <w:szCs w:val="21"/>
    </w:rPr>
  </w:style>
  <w:style w:type="character" w:styleId="a3">
    <w:name w:val="page number"/>
    <w:rsid w:val="00593F13"/>
  </w:style>
  <w:style w:type="paragraph" w:styleId="a4">
    <w:name w:val="footer"/>
    <w:basedOn w:val="a"/>
    <w:link w:val="Char"/>
    <w:rsid w:val="0059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sid w:val="00593F13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rsid w:val="00593F13"/>
    <w:pPr>
      <w:snapToGrid w:val="0"/>
      <w:spacing w:line="312" w:lineRule="auto"/>
      <w:ind w:firstLineChars="200" w:firstLine="480"/>
    </w:pPr>
    <w:rPr>
      <w:rFonts w:ascii="宋体" w:hAnsi="宋体"/>
      <w:sz w:val="24"/>
    </w:rPr>
  </w:style>
  <w:style w:type="character" w:customStyle="1" w:styleId="Char0">
    <w:name w:val="正文文本缩进 Char"/>
    <w:link w:val="a5"/>
    <w:rsid w:val="00593F13"/>
    <w:rPr>
      <w:rFonts w:ascii="宋体" w:eastAsia="宋体" w:hAnsi="宋体" w:cs="Times New Roman"/>
      <w:sz w:val="24"/>
      <w:szCs w:val="24"/>
    </w:rPr>
  </w:style>
  <w:style w:type="paragraph" w:styleId="a6">
    <w:name w:val="List Paragraph"/>
    <w:basedOn w:val="a"/>
    <w:qFormat/>
    <w:rsid w:val="00593F13"/>
    <w:pPr>
      <w:ind w:firstLineChars="200" w:firstLine="420"/>
    </w:pPr>
  </w:style>
  <w:style w:type="paragraph" w:customStyle="1" w:styleId="1">
    <w:name w:val="样式1"/>
    <w:basedOn w:val="a"/>
    <w:rsid w:val="00593F13"/>
    <w:pPr>
      <w:numPr>
        <w:numId w:val="1"/>
      </w:numPr>
      <w:adjustRightInd w:val="0"/>
    </w:pPr>
    <w:rPr>
      <w:rFonts w:ascii="宋体" w:hAnsi="宋体"/>
      <w:kern w:val="0"/>
      <w:szCs w:val="21"/>
    </w:rPr>
  </w:style>
  <w:style w:type="paragraph" w:styleId="a7">
    <w:name w:val="Body Text"/>
    <w:basedOn w:val="a"/>
    <w:link w:val="Char1"/>
    <w:rsid w:val="00593F13"/>
    <w:rPr>
      <w:sz w:val="32"/>
    </w:rPr>
  </w:style>
  <w:style w:type="character" w:customStyle="1" w:styleId="Char1">
    <w:name w:val="正文文本 Char"/>
    <w:link w:val="a7"/>
    <w:rsid w:val="00593F13"/>
    <w:rPr>
      <w:rFonts w:ascii="Times New Roman" w:eastAsia="宋体" w:hAnsi="Times New Roman" w:cs="Times New Roman"/>
      <w:sz w:val="32"/>
      <w:szCs w:val="24"/>
    </w:rPr>
  </w:style>
  <w:style w:type="paragraph" w:customStyle="1" w:styleId="a8">
    <w:name w:val="招标文件"/>
    <w:basedOn w:val="a"/>
    <w:rsid w:val="00593F13"/>
    <w:pPr>
      <w:numPr>
        <w:ilvl w:val="3"/>
        <w:numId w:val="2"/>
      </w:numPr>
      <w:tabs>
        <w:tab w:val="left" w:pos="1980"/>
      </w:tabs>
      <w:spacing w:before="260" w:after="260"/>
      <w:ind w:left="709"/>
      <w:jc w:val="center"/>
      <w:outlineLvl w:val="1"/>
    </w:pPr>
    <w:rPr>
      <w:rFonts w:ascii="宋体" w:hAnsi="宋体"/>
      <w:b/>
      <w:bCs/>
      <w:sz w:val="32"/>
      <w:szCs w:val="32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rsid w:val="00593F13"/>
    <w:pPr>
      <w:keepNext/>
      <w:keepLines/>
      <w:numPr>
        <w:ilvl w:val="1"/>
        <w:numId w:val="1"/>
      </w:numPr>
      <w:spacing w:before="240"/>
      <w:outlineLvl w:val="1"/>
    </w:pPr>
    <w:rPr>
      <w:rFonts w:ascii="宋体" w:hAnsi="宋体" w:cs="宋体"/>
      <w:color w:val="000000"/>
      <w:szCs w:val="20"/>
    </w:rPr>
  </w:style>
  <w:style w:type="paragraph" w:styleId="a9">
    <w:name w:val="header"/>
    <w:basedOn w:val="a"/>
    <w:link w:val="Char2"/>
    <w:uiPriority w:val="99"/>
    <w:unhideWhenUsed/>
    <w:rsid w:val="0062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uiPriority w:val="99"/>
    <w:rsid w:val="00620E5F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rsid w:val="004918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1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0">
    <w:name w:val="heading 1"/>
    <w:basedOn w:val="a"/>
    <w:next w:val="a"/>
    <w:link w:val="1Char"/>
    <w:qFormat/>
    <w:rsid w:val="00593F13"/>
    <w:pPr>
      <w:keepNext/>
      <w:keepLines/>
      <w:widowControl/>
      <w:numPr>
        <w:numId w:val="12"/>
      </w:numPr>
      <w:snapToGrid w:val="0"/>
      <w:spacing w:before="340" w:after="330"/>
      <w:jc w:val="left"/>
      <w:outlineLvl w:val="0"/>
    </w:pPr>
    <w:rPr>
      <w:rFonts w:ascii="华文细黑" w:eastAsia="华文细黑" w:cs="宋体"/>
      <w:b/>
      <w:bCs/>
      <w:sz w:val="52"/>
      <w:szCs w:val="44"/>
    </w:rPr>
  </w:style>
  <w:style w:type="paragraph" w:styleId="2">
    <w:name w:val="heading 2"/>
    <w:basedOn w:val="a"/>
    <w:link w:val="2Char"/>
    <w:qFormat/>
    <w:rsid w:val="00593F13"/>
    <w:pPr>
      <w:numPr>
        <w:ilvl w:val="1"/>
        <w:numId w:val="12"/>
      </w:numPr>
      <w:spacing w:before="260" w:after="260"/>
      <w:jc w:val="left"/>
      <w:outlineLvl w:val="1"/>
    </w:pPr>
    <w:rPr>
      <w:rFonts w:ascii="华文细黑" w:eastAsia="华文细黑" w:hAnsi="Arial" w:cs="宋体"/>
      <w:b/>
      <w:bCs/>
      <w:sz w:val="44"/>
      <w:szCs w:val="32"/>
    </w:rPr>
  </w:style>
  <w:style w:type="paragraph" w:styleId="3">
    <w:name w:val="heading 3"/>
    <w:basedOn w:val="a"/>
    <w:next w:val="a"/>
    <w:link w:val="3Char"/>
    <w:qFormat/>
    <w:rsid w:val="00593F13"/>
    <w:pPr>
      <w:keepNext/>
      <w:keepLines/>
      <w:widowControl/>
      <w:numPr>
        <w:ilvl w:val="2"/>
        <w:numId w:val="12"/>
      </w:numPr>
      <w:spacing w:before="260" w:after="260" w:line="413" w:lineRule="auto"/>
      <w:jc w:val="left"/>
      <w:outlineLvl w:val="2"/>
    </w:pPr>
    <w:rPr>
      <w:rFonts w:eastAsia="华文细黑"/>
      <w:bCs/>
      <w:sz w:val="36"/>
      <w:szCs w:val="32"/>
    </w:rPr>
  </w:style>
  <w:style w:type="paragraph" w:styleId="4">
    <w:name w:val="heading 4"/>
    <w:basedOn w:val="a"/>
    <w:next w:val="a"/>
    <w:link w:val="4Char"/>
    <w:qFormat/>
    <w:rsid w:val="00593F13"/>
    <w:pPr>
      <w:keepNext/>
      <w:keepLines/>
      <w:widowControl/>
      <w:numPr>
        <w:ilvl w:val="3"/>
        <w:numId w:val="12"/>
      </w:numPr>
      <w:spacing w:before="280" w:after="290" w:line="372" w:lineRule="auto"/>
      <w:jc w:val="left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593F13"/>
    <w:pPr>
      <w:keepNext/>
      <w:keepLines/>
      <w:widowControl/>
      <w:numPr>
        <w:ilvl w:val="4"/>
        <w:numId w:val="12"/>
      </w:numPr>
      <w:spacing w:before="280" w:after="290" w:line="372" w:lineRule="auto"/>
      <w:jc w:val="left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593F13"/>
    <w:pPr>
      <w:keepNext/>
      <w:keepLines/>
      <w:widowControl/>
      <w:numPr>
        <w:ilvl w:val="5"/>
        <w:numId w:val="12"/>
      </w:numPr>
      <w:spacing w:before="240" w:after="64" w:line="317" w:lineRule="auto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593F13"/>
    <w:pPr>
      <w:keepNext/>
      <w:keepLines/>
      <w:widowControl/>
      <w:numPr>
        <w:ilvl w:val="6"/>
        <w:numId w:val="12"/>
      </w:numPr>
      <w:spacing w:before="240" w:after="64" w:line="317" w:lineRule="auto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593F13"/>
    <w:pPr>
      <w:keepNext/>
      <w:keepLines/>
      <w:widowControl/>
      <w:numPr>
        <w:ilvl w:val="7"/>
        <w:numId w:val="12"/>
      </w:numPr>
      <w:spacing w:before="240" w:after="64" w:line="317" w:lineRule="auto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593F13"/>
    <w:pPr>
      <w:keepNext/>
      <w:keepLines/>
      <w:widowControl/>
      <w:numPr>
        <w:ilvl w:val="8"/>
        <w:numId w:val="12"/>
      </w:numPr>
      <w:spacing w:before="240" w:after="64" w:line="317" w:lineRule="auto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0"/>
    <w:rsid w:val="00593F13"/>
    <w:rPr>
      <w:rFonts w:ascii="华文细黑" w:eastAsia="华文细黑" w:hAnsi="Times New Roman" w:cs="宋体"/>
      <w:b/>
      <w:bCs/>
      <w:sz w:val="52"/>
      <w:szCs w:val="44"/>
    </w:rPr>
  </w:style>
  <w:style w:type="character" w:customStyle="1" w:styleId="2Char">
    <w:name w:val="标题 2 Char"/>
    <w:link w:val="2"/>
    <w:rsid w:val="00593F13"/>
    <w:rPr>
      <w:rFonts w:ascii="华文细黑" w:eastAsia="华文细黑" w:hAnsi="Arial" w:cs="宋体"/>
      <w:b/>
      <w:bCs/>
      <w:sz w:val="44"/>
      <w:szCs w:val="32"/>
    </w:rPr>
  </w:style>
  <w:style w:type="character" w:customStyle="1" w:styleId="3Char">
    <w:name w:val="标题 3 Char"/>
    <w:link w:val="3"/>
    <w:rsid w:val="00593F13"/>
    <w:rPr>
      <w:rFonts w:ascii="Times New Roman" w:eastAsia="华文细黑" w:hAnsi="Times New Roman" w:cs="Times New Roman"/>
      <w:bCs/>
      <w:sz w:val="36"/>
      <w:szCs w:val="32"/>
    </w:rPr>
  </w:style>
  <w:style w:type="character" w:customStyle="1" w:styleId="4Char">
    <w:name w:val="标题 4 Char"/>
    <w:link w:val="4"/>
    <w:rsid w:val="00593F13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link w:val="5"/>
    <w:rsid w:val="00593F13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link w:val="6"/>
    <w:rsid w:val="00593F13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link w:val="7"/>
    <w:rsid w:val="00593F13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link w:val="8"/>
    <w:rsid w:val="00593F13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link w:val="9"/>
    <w:rsid w:val="00593F13"/>
    <w:rPr>
      <w:rFonts w:ascii="Arial" w:eastAsia="黑体" w:hAnsi="Arial" w:cs="Times New Roman"/>
      <w:szCs w:val="21"/>
    </w:rPr>
  </w:style>
  <w:style w:type="character" w:styleId="a3">
    <w:name w:val="page number"/>
    <w:rsid w:val="00593F13"/>
  </w:style>
  <w:style w:type="paragraph" w:styleId="a4">
    <w:name w:val="footer"/>
    <w:basedOn w:val="a"/>
    <w:link w:val="Char"/>
    <w:rsid w:val="00593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rsid w:val="00593F13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 Indent"/>
    <w:basedOn w:val="a"/>
    <w:link w:val="Char0"/>
    <w:rsid w:val="00593F13"/>
    <w:pPr>
      <w:snapToGrid w:val="0"/>
      <w:spacing w:line="312" w:lineRule="auto"/>
      <w:ind w:firstLineChars="200" w:firstLine="480"/>
    </w:pPr>
    <w:rPr>
      <w:rFonts w:ascii="宋体" w:hAnsi="宋体"/>
      <w:sz w:val="24"/>
    </w:rPr>
  </w:style>
  <w:style w:type="character" w:customStyle="1" w:styleId="Char0">
    <w:name w:val="正文文本缩进 Char"/>
    <w:link w:val="a5"/>
    <w:rsid w:val="00593F13"/>
    <w:rPr>
      <w:rFonts w:ascii="宋体" w:eastAsia="宋体" w:hAnsi="宋体" w:cs="Times New Roman"/>
      <w:sz w:val="24"/>
      <w:szCs w:val="24"/>
    </w:rPr>
  </w:style>
  <w:style w:type="paragraph" w:styleId="a6">
    <w:name w:val="List Paragraph"/>
    <w:basedOn w:val="a"/>
    <w:qFormat/>
    <w:rsid w:val="00593F13"/>
    <w:pPr>
      <w:ind w:firstLineChars="200" w:firstLine="420"/>
    </w:pPr>
  </w:style>
  <w:style w:type="paragraph" w:customStyle="1" w:styleId="1">
    <w:name w:val="样式1"/>
    <w:basedOn w:val="a"/>
    <w:rsid w:val="00593F13"/>
    <w:pPr>
      <w:numPr>
        <w:numId w:val="1"/>
      </w:numPr>
      <w:adjustRightInd w:val="0"/>
    </w:pPr>
    <w:rPr>
      <w:rFonts w:ascii="宋体" w:hAnsi="宋体"/>
      <w:kern w:val="0"/>
      <w:szCs w:val="21"/>
    </w:rPr>
  </w:style>
  <w:style w:type="paragraph" w:styleId="a7">
    <w:name w:val="Body Text"/>
    <w:basedOn w:val="a"/>
    <w:link w:val="Char1"/>
    <w:rsid w:val="00593F13"/>
    <w:rPr>
      <w:sz w:val="32"/>
    </w:rPr>
  </w:style>
  <w:style w:type="character" w:customStyle="1" w:styleId="Char1">
    <w:name w:val="正文文本 Char"/>
    <w:link w:val="a7"/>
    <w:rsid w:val="00593F13"/>
    <w:rPr>
      <w:rFonts w:ascii="Times New Roman" w:eastAsia="宋体" w:hAnsi="Times New Roman" w:cs="Times New Roman"/>
      <w:sz w:val="32"/>
      <w:szCs w:val="24"/>
    </w:rPr>
  </w:style>
  <w:style w:type="paragraph" w:customStyle="1" w:styleId="a8">
    <w:name w:val="招标文件"/>
    <w:basedOn w:val="a"/>
    <w:rsid w:val="00593F13"/>
    <w:pPr>
      <w:numPr>
        <w:ilvl w:val="3"/>
        <w:numId w:val="2"/>
      </w:numPr>
      <w:tabs>
        <w:tab w:val="left" w:pos="1980"/>
      </w:tabs>
      <w:spacing w:before="260" w:after="260"/>
      <w:ind w:left="709"/>
      <w:jc w:val="center"/>
      <w:outlineLvl w:val="1"/>
    </w:pPr>
    <w:rPr>
      <w:rFonts w:ascii="宋体" w:hAnsi="宋体"/>
      <w:b/>
      <w:bCs/>
      <w:sz w:val="32"/>
      <w:szCs w:val="32"/>
    </w:rPr>
  </w:style>
  <w:style w:type="paragraph" w:customStyle="1" w:styleId="26012">
    <w:name w:val="样式 样式 样式 标题 2 + 宋体 五号 非加粗 黑色 + 段前: 6 磅 段后: 0 磅 行距: 单倍行距 + 段前: 12..."/>
    <w:basedOn w:val="a"/>
    <w:rsid w:val="00593F13"/>
    <w:pPr>
      <w:keepNext/>
      <w:keepLines/>
      <w:numPr>
        <w:ilvl w:val="1"/>
        <w:numId w:val="1"/>
      </w:numPr>
      <w:spacing w:before="240"/>
      <w:outlineLvl w:val="1"/>
    </w:pPr>
    <w:rPr>
      <w:rFonts w:ascii="宋体" w:hAnsi="宋体" w:cs="宋体"/>
      <w:color w:val="000000"/>
      <w:szCs w:val="20"/>
    </w:rPr>
  </w:style>
  <w:style w:type="paragraph" w:styleId="a9">
    <w:name w:val="header"/>
    <w:basedOn w:val="a"/>
    <w:link w:val="Char2"/>
    <w:uiPriority w:val="99"/>
    <w:unhideWhenUsed/>
    <w:rsid w:val="00620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9"/>
    <w:uiPriority w:val="99"/>
    <w:rsid w:val="00620E5F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rsid w:val="0049182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D3AE-3D97-44B5-85E2-41CE05E88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Yue</dc:creator>
  <cp:lastModifiedBy>Wu Yue</cp:lastModifiedBy>
  <cp:revision>2</cp:revision>
  <dcterms:created xsi:type="dcterms:W3CDTF">2011-10-27T06:41:00Z</dcterms:created>
  <dcterms:modified xsi:type="dcterms:W3CDTF">2011-10-27T06:41:00Z</dcterms:modified>
</cp:coreProperties>
</file>